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B27725" w14:textId="39486BFF" w:rsidR="007C7E16" w:rsidRPr="0002797F" w:rsidRDefault="00D00AB1" w:rsidP="00B75AF7">
      <w:pPr>
        <w:jc w:val="right"/>
        <w:rPr>
          <w:rFonts w:cs="Arial"/>
          <w:i/>
        </w:rPr>
      </w:pPr>
      <w:r w:rsidRPr="0002797F">
        <w:rPr>
          <w:rFonts w:cs="Arial"/>
          <w:i/>
        </w:rPr>
        <w:t xml:space="preserve">Hà </w:t>
      </w:r>
      <w:r w:rsidR="003A05B8" w:rsidRPr="0002797F">
        <w:rPr>
          <w:rFonts w:cs="Arial"/>
          <w:i/>
        </w:rPr>
        <w:t>N</w:t>
      </w:r>
      <w:r w:rsidRPr="0002797F">
        <w:rPr>
          <w:rFonts w:cs="Arial"/>
          <w:i/>
        </w:rPr>
        <w:t xml:space="preserve">ội, ngày </w:t>
      </w:r>
      <w:r w:rsidR="0094332F">
        <w:rPr>
          <w:rFonts w:cs="Arial"/>
          <w:i/>
        </w:rPr>
        <w:t>….</w:t>
      </w:r>
      <w:r w:rsidR="007C7E16" w:rsidRPr="0002797F">
        <w:rPr>
          <w:rFonts w:cs="Arial"/>
          <w:i/>
        </w:rPr>
        <w:t xml:space="preserve"> tháng </w:t>
      </w:r>
      <w:r w:rsidR="0045474F" w:rsidRPr="0002797F">
        <w:rPr>
          <w:rFonts w:cs="Arial"/>
          <w:i/>
        </w:rPr>
        <w:t>04</w:t>
      </w:r>
      <w:r w:rsidR="009A2DA2" w:rsidRPr="0002797F">
        <w:rPr>
          <w:rFonts w:cs="Arial"/>
          <w:i/>
        </w:rPr>
        <w:t xml:space="preserve"> </w:t>
      </w:r>
      <w:r w:rsidR="007C7E16" w:rsidRPr="0002797F">
        <w:rPr>
          <w:rFonts w:cs="Arial"/>
          <w:i/>
        </w:rPr>
        <w:t>năm 20</w:t>
      </w:r>
      <w:r w:rsidR="009A2DA2" w:rsidRPr="0002797F">
        <w:rPr>
          <w:rFonts w:cs="Arial"/>
          <w:i/>
        </w:rPr>
        <w:t>22</w:t>
      </w:r>
    </w:p>
    <w:p w14:paraId="1D918310" w14:textId="77777777" w:rsidR="007C7E16" w:rsidRPr="0002797F" w:rsidRDefault="007C7E16" w:rsidP="00B75AF7">
      <w:pPr>
        <w:pStyle w:val="VIS-Socongvan"/>
        <w:spacing w:line="240" w:lineRule="auto"/>
        <w:rPr>
          <w:sz w:val="28"/>
          <w:szCs w:val="28"/>
        </w:rPr>
      </w:pPr>
    </w:p>
    <w:p w14:paraId="725DAE43" w14:textId="77777777" w:rsidR="007C7E16" w:rsidRPr="0002797F" w:rsidRDefault="007C7E16" w:rsidP="00B75AF7">
      <w:pPr>
        <w:jc w:val="center"/>
        <w:rPr>
          <w:rFonts w:cs="Arial"/>
          <w:b/>
          <w:sz w:val="28"/>
          <w:szCs w:val="28"/>
        </w:rPr>
      </w:pPr>
      <w:r w:rsidRPr="0002797F">
        <w:rPr>
          <w:rFonts w:cs="Arial"/>
          <w:b/>
          <w:sz w:val="28"/>
          <w:szCs w:val="28"/>
        </w:rPr>
        <w:t>BÁO CÁO</w:t>
      </w:r>
      <w:r w:rsidR="00B47D65" w:rsidRPr="0002797F">
        <w:rPr>
          <w:rFonts w:cs="Arial"/>
          <w:b/>
          <w:sz w:val="28"/>
          <w:szCs w:val="28"/>
        </w:rPr>
        <w:t xml:space="preserve"> HỘI ĐỒNG QUẢN TRỊ</w:t>
      </w:r>
    </w:p>
    <w:p w14:paraId="0EF33C0D" w14:textId="48BCC0DD" w:rsidR="00B47D65" w:rsidRPr="0002797F" w:rsidRDefault="00B47D65" w:rsidP="00B75AF7">
      <w:pPr>
        <w:jc w:val="center"/>
        <w:rPr>
          <w:rFonts w:cs="Arial"/>
          <w:b/>
          <w:sz w:val="28"/>
          <w:szCs w:val="28"/>
        </w:rPr>
      </w:pPr>
      <w:r w:rsidRPr="0002797F">
        <w:rPr>
          <w:rFonts w:cs="Arial"/>
          <w:b/>
          <w:sz w:val="28"/>
          <w:szCs w:val="28"/>
        </w:rPr>
        <w:t>TẠI ĐẠI HỘI CỔ ĐÔNG THƯỜNG NIÊN NĂM 20</w:t>
      </w:r>
      <w:r w:rsidR="00F82B44" w:rsidRPr="0002797F">
        <w:rPr>
          <w:rFonts w:cs="Arial"/>
          <w:b/>
          <w:sz w:val="28"/>
          <w:szCs w:val="28"/>
        </w:rPr>
        <w:t>2</w:t>
      </w:r>
      <w:r w:rsidR="00770016" w:rsidRPr="0002797F">
        <w:rPr>
          <w:rFonts w:cs="Arial"/>
          <w:b/>
          <w:sz w:val="28"/>
          <w:szCs w:val="28"/>
        </w:rPr>
        <w:t>2</w:t>
      </w:r>
    </w:p>
    <w:p w14:paraId="0C3FC76A" w14:textId="642F3774" w:rsidR="003E15F2" w:rsidRPr="0002797F" w:rsidRDefault="003E15F2" w:rsidP="00B75AF7">
      <w:pPr>
        <w:jc w:val="center"/>
        <w:rPr>
          <w:rFonts w:cs="Arial"/>
          <w:b/>
          <w:caps/>
          <w:sz w:val="28"/>
          <w:szCs w:val="28"/>
        </w:rPr>
      </w:pPr>
      <w:r w:rsidRPr="0002797F">
        <w:rPr>
          <w:rFonts w:cs="Arial"/>
          <w:b/>
          <w:caps/>
          <w:sz w:val="28"/>
          <w:szCs w:val="28"/>
        </w:rPr>
        <w:t>Công ty Cổ Phần Chứng Khoán Quốc Tế</w:t>
      </w:r>
      <w:r w:rsidR="008268C6" w:rsidRPr="0002797F">
        <w:rPr>
          <w:rFonts w:cs="Arial"/>
          <w:b/>
          <w:caps/>
          <w:sz w:val="28"/>
          <w:szCs w:val="28"/>
        </w:rPr>
        <w:t xml:space="preserve"> việt nam</w:t>
      </w:r>
    </w:p>
    <w:p w14:paraId="24536E01" w14:textId="77777777" w:rsidR="00BC2B02" w:rsidRPr="0002797F" w:rsidRDefault="00BC2B02" w:rsidP="00B75AF7">
      <w:pPr>
        <w:ind w:firstLine="709"/>
        <w:jc w:val="center"/>
        <w:rPr>
          <w:rFonts w:cs="Arial"/>
          <w:b/>
        </w:rPr>
      </w:pPr>
    </w:p>
    <w:p w14:paraId="4B6B0D7B" w14:textId="7EF4C109" w:rsidR="0004447B" w:rsidRPr="0002797F" w:rsidRDefault="0004447B" w:rsidP="00A43850">
      <w:pPr>
        <w:pStyle w:val="Heading1"/>
        <w:rPr>
          <w:rFonts w:ascii="Arial" w:hAnsi="Arial" w:cs="Arial"/>
        </w:rPr>
      </w:pPr>
      <w:r w:rsidRPr="0002797F">
        <w:rPr>
          <w:rFonts w:ascii="Arial" w:hAnsi="Arial" w:cs="Arial"/>
        </w:rPr>
        <w:t xml:space="preserve">I. </w:t>
      </w:r>
      <w:r w:rsidR="0092218F" w:rsidRPr="0002797F">
        <w:rPr>
          <w:rFonts w:ascii="Arial" w:hAnsi="Arial" w:cs="Arial"/>
        </w:rPr>
        <w:t>BÁO CÁO</w:t>
      </w:r>
      <w:r w:rsidRPr="0002797F">
        <w:rPr>
          <w:rFonts w:ascii="Arial" w:hAnsi="Arial" w:cs="Arial"/>
        </w:rPr>
        <w:t xml:space="preserve"> HOẠT ĐỘ</w:t>
      </w:r>
      <w:r w:rsidR="0024729E" w:rsidRPr="0002797F">
        <w:rPr>
          <w:rFonts w:ascii="Arial" w:hAnsi="Arial" w:cs="Arial"/>
        </w:rPr>
        <w:t>NG</w:t>
      </w:r>
      <w:r w:rsidR="0092218F" w:rsidRPr="0002797F">
        <w:rPr>
          <w:rFonts w:ascii="Arial" w:hAnsi="Arial" w:cs="Arial"/>
        </w:rPr>
        <w:t xml:space="preserve"> HỘI ĐỒNG QUẢN TRỊ</w:t>
      </w:r>
      <w:r w:rsidR="0024729E" w:rsidRPr="0002797F">
        <w:rPr>
          <w:rFonts w:ascii="Arial" w:hAnsi="Arial" w:cs="Arial"/>
        </w:rPr>
        <w:t xml:space="preserve"> NĂM 2021</w:t>
      </w:r>
    </w:p>
    <w:p w14:paraId="6F8E9C20" w14:textId="1C5C5476" w:rsidR="0092218F" w:rsidRPr="0002797F" w:rsidRDefault="0092218F" w:rsidP="00A43850">
      <w:pPr>
        <w:pStyle w:val="Heading2"/>
      </w:pPr>
      <w:r w:rsidRPr="0002797F">
        <w:t>1. THÔNG TIN CHUNG</w:t>
      </w:r>
    </w:p>
    <w:p w14:paraId="3BAB6E51" w14:textId="4FBF98A1" w:rsidR="0092218F" w:rsidRPr="0002797F" w:rsidRDefault="0092218F" w:rsidP="0092218F">
      <w:pPr>
        <w:rPr>
          <w:rFonts w:cs="Arial"/>
          <w:lang w:val="vi-VN"/>
        </w:rPr>
      </w:pPr>
      <w:r w:rsidRPr="0002797F">
        <w:rPr>
          <w:rFonts w:cs="Arial"/>
        </w:rPr>
        <w:t>Năm 202</w:t>
      </w:r>
      <w:r w:rsidR="0002797F" w:rsidRPr="0002797F">
        <w:rPr>
          <w:rFonts w:cs="Arial"/>
        </w:rPr>
        <w:t>1</w:t>
      </w:r>
      <w:r w:rsidRPr="0002797F">
        <w:rPr>
          <w:rFonts w:cs="Arial"/>
        </w:rPr>
        <w:t>, Hội đồng Quản trị (HĐQT) VIS gồm 05 thành viên. Cơ cấu HĐQT hiện tại được đánh giá là cân đối và phù hợp giữa các thành viên có kinh nghiệm, kiến thức, hiểu biết về quản trị, pháp luật, tài chính và chứng khoán và phù hợp cơ cấu theo quy định của pháp luật, bảo đảm tính độc lập, khách quan.</w:t>
      </w:r>
    </w:p>
    <w:p w14:paraId="0C2A34E7" w14:textId="1BCDA7CF" w:rsidR="0092218F" w:rsidRPr="0002797F" w:rsidRDefault="0092218F" w:rsidP="0092218F">
      <w:pPr>
        <w:rPr>
          <w:rFonts w:cs="Arial"/>
        </w:rPr>
      </w:pPr>
      <w:r w:rsidRPr="0002797F">
        <w:rPr>
          <w:rFonts w:cs="Arial"/>
          <w:lang w:val="vi-VN"/>
        </w:rPr>
        <w:t xml:space="preserve">Danh sách thành viên HĐQT </w:t>
      </w:r>
      <w:r w:rsidRPr="0002797F">
        <w:rPr>
          <w:rFonts w:cs="Arial"/>
        </w:rPr>
        <w:t>Công ty Cổ Phần Chứng Khoán Quốc Tế Việt Nam (VIS)</w:t>
      </w:r>
      <w:r w:rsidRPr="0002797F">
        <w:rPr>
          <w:rFonts w:cs="Arial"/>
          <w:lang w:val="vi-VN"/>
        </w:rPr>
        <w:t xml:space="preserve"> đến thời điểm 31/12/20</w:t>
      </w:r>
      <w:r w:rsidRPr="0002797F">
        <w:rPr>
          <w:rFonts w:cs="Arial"/>
        </w:rPr>
        <w:t>21</w:t>
      </w:r>
      <w:r w:rsidRPr="0002797F">
        <w:rPr>
          <w:rFonts w:cs="Arial"/>
          <w:lang w:val="vi-VN"/>
        </w:rPr>
        <w:t xml:space="preserve"> gồm có:</w:t>
      </w:r>
    </w:p>
    <w:p w14:paraId="4A3C3432" w14:textId="77777777" w:rsidR="0092218F" w:rsidRPr="0002797F" w:rsidRDefault="0092218F" w:rsidP="0092218F">
      <w:pPr>
        <w:rPr>
          <w:rFonts w:cs="Arial"/>
        </w:rPr>
      </w:pPr>
    </w:p>
    <w:tbl>
      <w:tblPr>
        <w:tblStyle w:val="TableGrid"/>
        <w:tblW w:w="7969" w:type="dxa"/>
        <w:tblInd w:w="355" w:type="dxa"/>
        <w:tblLook w:val="04A0" w:firstRow="1" w:lastRow="0" w:firstColumn="1" w:lastColumn="0" w:noHBand="0" w:noVBand="1"/>
      </w:tblPr>
      <w:tblGrid>
        <w:gridCol w:w="1160"/>
        <w:gridCol w:w="3119"/>
        <w:gridCol w:w="3690"/>
      </w:tblGrid>
      <w:tr w:rsidR="0092218F" w:rsidRPr="0002797F" w14:paraId="620A2A54" w14:textId="77777777" w:rsidTr="0094332F">
        <w:trPr>
          <w:trHeight w:val="451"/>
        </w:trPr>
        <w:tc>
          <w:tcPr>
            <w:tcW w:w="1160" w:type="dxa"/>
            <w:shd w:val="clear" w:color="auto" w:fill="E2EFD9" w:themeFill="accent6" w:themeFillTint="33"/>
          </w:tcPr>
          <w:p w14:paraId="02AB3770" w14:textId="77777777" w:rsidR="0092218F" w:rsidRPr="0094332F" w:rsidRDefault="0092218F" w:rsidP="00F35F89">
            <w:pPr>
              <w:jc w:val="center"/>
              <w:rPr>
                <w:rFonts w:cs="Arial"/>
                <w:b/>
              </w:rPr>
            </w:pPr>
            <w:r w:rsidRPr="0094332F">
              <w:rPr>
                <w:rFonts w:cs="Arial"/>
                <w:b/>
              </w:rPr>
              <w:t>STT</w:t>
            </w:r>
          </w:p>
        </w:tc>
        <w:tc>
          <w:tcPr>
            <w:tcW w:w="3119" w:type="dxa"/>
            <w:shd w:val="clear" w:color="auto" w:fill="E2EFD9" w:themeFill="accent6" w:themeFillTint="33"/>
          </w:tcPr>
          <w:p w14:paraId="7D7A6BEC" w14:textId="77777777" w:rsidR="0092218F" w:rsidRPr="0094332F" w:rsidRDefault="0092218F" w:rsidP="00F35F89">
            <w:pPr>
              <w:jc w:val="center"/>
              <w:rPr>
                <w:rFonts w:cs="Arial"/>
                <w:b/>
              </w:rPr>
            </w:pPr>
            <w:r w:rsidRPr="0094332F">
              <w:rPr>
                <w:rFonts w:cs="Arial"/>
                <w:b/>
              </w:rPr>
              <w:t>Họ tên</w:t>
            </w:r>
          </w:p>
        </w:tc>
        <w:tc>
          <w:tcPr>
            <w:tcW w:w="3690" w:type="dxa"/>
            <w:shd w:val="clear" w:color="auto" w:fill="E2EFD9" w:themeFill="accent6" w:themeFillTint="33"/>
          </w:tcPr>
          <w:p w14:paraId="5C8B2B54" w14:textId="77777777" w:rsidR="0092218F" w:rsidRPr="0094332F" w:rsidRDefault="0092218F" w:rsidP="00F35F89">
            <w:pPr>
              <w:jc w:val="center"/>
              <w:rPr>
                <w:rFonts w:cs="Arial"/>
                <w:b/>
              </w:rPr>
            </w:pPr>
            <w:r w:rsidRPr="0094332F">
              <w:rPr>
                <w:rFonts w:cs="Arial"/>
                <w:b/>
              </w:rPr>
              <w:t>Chức vụ</w:t>
            </w:r>
          </w:p>
        </w:tc>
      </w:tr>
      <w:tr w:rsidR="0092218F" w:rsidRPr="0002797F" w14:paraId="29C751D5" w14:textId="77777777" w:rsidTr="0002797F">
        <w:trPr>
          <w:trHeight w:val="460"/>
        </w:trPr>
        <w:tc>
          <w:tcPr>
            <w:tcW w:w="1160" w:type="dxa"/>
          </w:tcPr>
          <w:p w14:paraId="3B06B92C" w14:textId="77777777" w:rsidR="0092218F" w:rsidRPr="0002797F" w:rsidRDefault="0092218F" w:rsidP="00F35F89">
            <w:pPr>
              <w:jc w:val="center"/>
              <w:rPr>
                <w:rFonts w:cs="Arial"/>
              </w:rPr>
            </w:pPr>
            <w:r w:rsidRPr="0002797F">
              <w:rPr>
                <w:rFonts w:cs="Arial"/>
              </w:rPr>
              <w:t>1</w:t>
            </w:r>
          </w:p>
        </w:tc>
        <w:tc>
          <w:tcPr>
            <w:tcW w:w="3119" w:type="dxa"/>
          </w:tcPr>
          <w:p w14:paraId="0BFAB2F7" w14:textId="77777777" w:rsidR="0092218F" w:rsidRPr="0002797F" w:rsidRDefault="0092218F" w:rsidP="00F35F89">
            <w:pPr>
              <w:rPr>
                <w:rFonts w:cs="Arial"/>
              </w:rPr>
            </w:pPr>
            <w:r w:rsidRPr="0002797F">
              <w:rPr>
                <w:rFonts w:cs="Arial"/>
              </w:rPr>
              <w:t>Nguyễn Thị Thu Trang</w:t>
            </w:r>
          </w:p>
        </w:tc>
        <w:tc>
          <w:tcPr>
            <w:tcW w:w="3690" w:type="dxa"/>
          </w:tcPr>
          <w:p w14:paraId="2BB06960" w14:textId="77777777" w:rsidR="0092218F" w:rsidRPr="0002797F" w:rsidRDefault="0092218F" w:rsidP="00F35F89">
            <w:pPr>
              <w:rPr>
                <w:rFonts w:cs="Arial"/>
              </w:rPr>
            </w:pPr>
            <w:r w:rsidRPr="0002797F">
              <w:rPr>
                <w:rFonts w:cs="Arial"/>
              </w:rPr>
              <w:t>Chủ tịch HĐQT</w:t>
            </w:r>
          </w:p>
        </w:tc>
      </w:tr>
      <w:tr w:rsidR="0092218F" w:rsidRPr="0002797F" w14:paraId="31995BE0" w14:textId="77777777" w:rsidTr="0002797F">
        <w:trPr>
          <w:trHeight w:val="451"/>
        </w:trPr>
        <w:tc>
          <w:tcPr>
            <w:tcW w:w="1160" w:type="dxa"/>
          </w:tcPr>
          <w:p w14:paraId="5E9B1691" w14:textId="77777777" w:rsidR="0092218F" w:rsidRPr="0002797F" w:rsidRDefault="0092218F" w:rsidP="00F35F89">
            <w:pPr>
              <w:jc w:val="center"/>
              <w:rPr>
                <w:rFonts w:cs="Arial"/>
              </w:rPr>
            </w:pPr>
            <w:r w:rsidRPr="0002797F">
              <w:rPr>
                <w:rFonts w:cs="Arial"/>
              </w:rPr>
              <w:t>2</w:t>
            </w:r>
          </w:p>
        </w:tc>
        <w:tc>
          <w:tcPr>
            <w:tcW w:w="3119" w:type="dxa"/>
          </w:tcPr>
          <w:p w14:paraId="7EBDAFBC" w14:textId="77777777" w:rsidR="0092218F" w:rsidRPr="0002797F" w:rsidRDefault="0092218F" w:rsidP="00F35F89">
            <w:pPr>
              <w:rPr>
                <w:rFonts w:cs="Arial"/>
              </w:rPr>
            </w:pPr>
            <w:r w:rsidRPr="0002797F">
              <w:rPr>
                <w:rFonts w:cs="Arial"/>
              </w:rPr>
              <w:t>Nguyễn Thanh Tuyền</w:t>
            </w:r>
          </w:p>
        </w:tc>
        <w:tc>
          <w:tcPr>
            <w:tcW w:w="3690" w:type="dxa"/>
          </w:tcPr>
          <w:p w14:paraId="4E0BB130" w14:textId="77777777" w:rsidR="0092218F" w:rsidRPr="0002797F" w:rsidRDefault="0092218F" w:rsidP="00F35F89">
            <w:pPr>
              <w:rPr>
                <w:rFonts w:cs="Arial"/>
              </w:rPr>
            </w:pPr>
            <w:r w:rsidRPr="0002797F">
              <w:rPr>
                <w:rFonts w:cs="Arial"/>
              </w:rPr>
              <w:t>Phó chủ tịch HĐQT thường trực</w:t>
            </w:r>
          </w:p>
        </w:tc>
      </w:tr>
      <w:tr w:rsidR="0092218F" w:rsidRPr="0002797F" w14:paraId="6392535F" w14:textId="77777777" w:rsidTr="0002797F">
        <w:trPr>
          <w:trHeight w:val="451"/>
        </w:trPr>
        <w:tc>
          <w:tcPr>
            <w:tcW w:w="1160" w:type="dxa"/>
          </w:tcPr>
          <w:p w14:paraId="63666741" w14:textId="77777777" w:rsidR="0092218F" w:rsidRPr="0002797F" w:rsidRDefault="0092218F" w:rsidP="00F35F89">
            <w:pPr>
              <w:jc w:val="center"/>
              <w:rPr>
                <w:rFonts w:cs="Arial"/>
              </w:rPr>
            </w:pPr>
            <w:r w:rsidRPr="0002797F">
              <w:rPr>
                <w:rFonts w:cs="Arial"/>
              </w:rPr>
              <w:t>3</w:t>
            </w:r>
          </w:p>
        </w:tc>
        <w:tc>
          <w:tcPr>
            <w:tcW w:w="3119" w:type="dxa"/>
          </w:tcPr>
          <w:p w14:paraId="6A94225F" w14:textId="77777777" w:rsidR="0092218F" w:rsidRPr="0002797F" w:rsidRDefault="0092218F" w:rsidP="00F35F89">
            <w:pPr>
              <w:rPr>
                <w:rFonts w:cs="Arial"/>
              </w:rPr>
            </w:pPr>
            <w:r w:rsidRPr="0002797F">
              <w:rPr>
                <w:rFonts w:cs="Arial"/>
              </w:rPr>
              <w:t>Cao Quế Lâm</w:t>
            </w:r>
          </w:p>
        </w:tc>
        <w:tc>
          <w:tcPr>
            <w:tcW w:w="3690" w:type="dxa"/>
          </w:tcPr>
          <w:p w14:paraId="4FF776B8" w14:textId="77777777" w:rsidR="0092218F" w:rsidRPr="0002797F" w:rsidRDefault="0092218F" w:rsidP="00F35F89">
            <w:pPr>
              <w:rPr>
                <w:rFonts w:cs="Arial"/>
              </w:rPr>
            </w:pPr>
            <w:r w:rsidRPr="0002797F">
              <w:rPr>
                <w:rFonts w:cs="Arial"/>
              </w:rPr>
              <w:t>Thành viên</w:t>
            </w:r>
          </w:p>
        </w:tc>
      </w:tr>
      <w:tr w:rsidR="0092218F" w:rsidRPr="0002797F" w14:paraId="5D14273E" w14:textId="77777777" w:rsidTr="0002797F">
        <w:trPr>
          <w:trHeight w:val="451"/>
        </w:trPr>
        <w:tc>
          <w:tcPr>
            <w:tcW w:w="1160" w:type="dxa"/>
          </w:tcPr>
          <w:p w14:paraId="7F955E3E" w14:textId="77777777" w:rsidR="0092218F" w:rsidRPr="0002797F" w:rsidRDefault="0092218F" w:rsidP="00F35F89">
            <w:pPr>
              <w:jc w:val="center"/>
              <w:rPr>
                <w:rFonts w:cs="Arial"/>
              </w:rPr>
            </w:pPr>
            <w:r w:rsidRPr="0002797F">
              <w:rPr>
                <w:rFonts w:cs="Arial"/>
              </w:rPr>
              <w:t>4</w:t>
            </w:r>
          </w:p>
        </w:tc>
        <w:tc>
          <w:tcPr>
            <w:tcW w:w="3119" w:type="dxa"/>
          </w:tcPr>
          <w:p w14:paraId="204D5E98" w14:textId="77777777" w:rsidR="0092218F" w:rsidRPr="0002797F" w:rsidRDefault="0092218F" w:rsidP="00F35F89">
            <w:pPr>
              <w:rPr>
                <w:rFonts w:cs="Arial"/>
              </w:rPr>
            </w:pPr>
            <w:r w:rsidRPr="0002797F">
              <w:rPr>
                <w:rFonts w:cs="Arial"/>
              </w:rPr>
              <w:t>Nguyễn Thanh Thủy</w:t>
            </w:r>
          </w:p>
        </w:tc>
        <w:tc>
          <w:tcPr>
            <w:tcW w:w="3690" w:type="dxa"/>
          </w:tcPr>
          <w:p w14:paraId="5332C09D" w14:textId="77777777" w:rsidR="0092218F" w:rsidRPr="0002797F" w:rsidRDefault="0092218F" w:rsidP="00F35F89">
            <w:pPr>
              <w:rPr>
                <w:rFonts w:cs="Arial"/>
              </w:rPr>
            </w:pPr>
            <w:r w:rsidRPr="0002797F">
              <w:rPr>
                <w:rFonts w:cs="Arial"/>
              </w:rPr>
              <w:t>Thành viên</w:t>
            </w:r>
          </w:p>
        </w:tc>
      </w:tr>
      <w:tr w:rsidR="0092218F" w:rsidRPr="0002797F" w14:paraId="7664C7EF" w14:textId="77777777" w:rsidTr="0002797F">
        <w:trPr>
          <w:trHeight w:val="451"/>
        </w:trPr>
        <w:tc>
          <w:tcPr>
            <w:tcW w:w="1160" w:type="dxa"/>
          </w:tcPr>
          <w:p w14:paraId="6932580D" w14:textId="77777777" w:rsidR="0092218F" w:rsidRPr="0002797F" w:rsidRDefault="0092218F" w:rsidP="00F35F89">
            <w:pPr>
              <w:jc w:val="center"/>
              <w:rPr>
                <w:rFonts w:cs="Arial"/>
              </w:rPr>
            </w:pPr>
            <w:r w:rsidRPr="0002797F">
              <w:rPr>
                <w:rFonts w:cs="Arial"/>
              </w:rPr>
              <w:t>5</w:t>
            </w:r>
          </w:p>
        </w:tc>
        <w:tc>
          <w:tcPr>
            <w:tcW w:w="3119" w:type="dxa"/>
          </w:tcPr>
          <w:p w14:paraId="4B68E574" w14:textId="77777777" w:rsidR="0092218F" w:rsidRPr="0002797F" w:rsidRDefault="0092218F" w:rsidP="00F35F89">
            <w:pPr>
              <w:rPr>
                <w:rFonts w:cs="Arial"/>
              </w:rPr>
            </w:pPr>
            <w:r w:rsidRPr="0002797F">
              <w:rPr>
                <w:rFonts w:cs="Arial"/>
              </w:rPr>
              <w:t xml:space="preserve">Võ Quang Long </w:t>
            </w:r>
          </w:p>
        </w:tc>
        <w:tc>
          <w:tcPr>
            <w:tcW w:w="3690" w:type="dxa"/>
          </w:tcPr>
          <w:p w14:paraId="12378137" w14:textId="77777777" w:rsidR="0092218F" w:rsidRPr="0002797F" w:rsidRDefault="0092218F" w:rsidP="00F35F89">
            <w:pPr>
              <w:rPr>
                <w:rFonts w:cs="Arial"/>
              </w:rPr>
            </w:pPr>
            <w:r w:rsidRPr="0002797F">
              <w:rPr>
                <w:rFonts w:cs="Arial"/>
              </w:rPr>
              <w:t>Thành viên</w:t>
            </w:r>
          </w:p>
        </w:tc>
      </w:tr>
    </w:tbl>
    <w:p w14:paraId="32D5D928" w14:textId="77777777" w:rsidR="0092218F" w:rsidRPr="0002797F" w:rsidRDefault="0092218F" w:rsidP="0092218F">
      <w:pPr>
        <w:rPr>
          <w:rFonts w:cs="Arial"/>
        </w:rPr>
      </w:pPr>
    </w:p>
    <w:p w14:paraId="243B73A4" w14:textId="2D4D57F3" w:rsidR="0092218F" w:rsidRPr="0002797F" w:rsidRDefault="0092218F" w:rsidP="0092218F">
      <w:pPr>
        <w:rPr>
          <w:rFonts w:cs="Arial"/>
          <w:b/>
        </w:rPr>
      </w:pPr>
      <w:r w:rsidRPr="0002797F">
        <w:rPr>
          <w:rFonts w:cs="Arial"/>
          <w:b/>
        </w:rPr>
        <w:t>2. Tổng kết các cuộc họp của HĐQT và các quyết định của HĐQT</w:t>
      </w:r>
    </w:p>
    <w:p w14:paraId="0B6AA449" w14:textId="6A0E08BF" w:rsidR="0092218F" w:rsidRPr="0002797F" w:rsidRDefault="0092218F" w:rsidP="0092218F">
      <w:pPr>
        <w:rPr>
          <w:rFonts w:cs="Arial"/>
        </w:rPr>
      </w:pPr>
      <w:r w:rsidRPr="0002797F">
        <w:rPr>
          <w:rFonts w:cs="Arial"/>
        </w:rPr>
        <w:t>Trong năm 2021, HĐQT đã tổ chức 08 cuộc họp, đồng thời cũng đưa ra những quyết định nhanh chóng, kịp thời về chiến lược, định hướng hoạt động của VIS. Trong năm 2021, HĐQT cũng đã ban hành 09 Nghị Quyết liên quan đến nhân sự và hoạt động của VIS. Chính nhờ sự quyết liệt trong công tác quản trị, điều hành của HĐQT, Công ty đã hoàn thành vượt mức tất cả các chỉ tiêu kế hoạch được ĐHĐCĐ giao.</w:t>
      </w: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5"/>
        <w:gridCol w:w="2054"/>
        <w:gridCol w:w="1418"/>
        <w:gridCol w:w="3428"/>
        <w:gridCol w:w="1301"/>
      </w:tblGrid>
      <w:tr w:rsidR="00EA4A6F" w:rsidRPr="00EA4A6F" w14:paraId="1E12C5BE" w14:textId="77777777" w:rsidTr="0094332F">
        <w:tc>
          <w:tcPr>
            <w:tcW w:w="388" w:type="pct"/>
            <w:shd w:val="clear" w:color="auto" w:fill="E2EFD9" w:themeFill="accent6" w:themeFillTint="33"/>
            <w:tcMar>
              <w:top w:w="28" w:type="dxa"/>
              <w:left w:w="108" w:type="dxa"/>
              <w:bottom w:w="28" w:type="dxa"/>
              <w:right w:w="108" w:type="dxa"/>
            </w:tcMar>
            <w:vAlign w:val="center"/>
          </w:tcPr>
          <w:p w14:paraId="49C8F8D4" w14:textId="77777777" w:rsidR="00EA4A6F" w:rsidRPr="0094332F" w:rsidRDefault="00EA4A6F" w:rsidP="00EA4A6F">
            <w:pPr>
              <w:spacing w:before="0" w:after="0" w:line="259" w:lineRule="auto"/>
              <w:jc w:val="center"/>
              <w:rPr>
                <w:rFonts w:eastAsiaTheme="minorHAnsi" w:cs="Arial"/>
                <w:b/>
              </w:rPr>
            </w:pPr>
            <w:r w:rsidRPr="0094332F">
              <w:rPr>
                <w:rFonts w:eastAsiaTheme="minorHAnsi" w:cs="Arial"/>
                <w:b/>
              </w:rPr>
              <w:t>Stt</w:t>
            </w:r>
          </w:p>
        </w:tc>
        <w:tc>
          <w:tcPr>
            <w:tcW w:w="1217" w:type="pct"/>
            <w:shd w:val="clear" w:color="auto" w:fill="E2EFD9" w:themeFill="accent6" w:themeFillTint="33"/>
            <w:tcMar>
              <w:top w:w="28" w:type="dxa"/>
              <w:left w:w="108" w:type="dxa"/>
              <w:bottom w:w="28" w:type="dxa"/>
              <w:right w:w="108" w:type="dxa"/>
            </w:tcMar>
            <w:vAlign w:val="center"/>
          </w:tcPr>
          <w:p w14:paraId="3DFEBB6D" w14:textId="77777777" w:rsidR="00EA4A6F" w:rsidRPr="0094332F" w:rsidRDefault="00EA4A6F" w:rsidP="00EA4A6F">
            <w:pPr>
              <w:spacing w:before="0" w:after="0" w:line="259" w:lineRule="auto"/>
              <w:jc w:val="center"/>
              <w:rPr>
                <w:rFonts w:eastAsiaTheme="minorHAnsi" w:cs="Arial"/>
                <w:b/>
              </w:rPr>
            </w:pPr>
            <w:r w:rsidRPr="0094332F">
              <w:rPr>
                <w:rFonts w:eastAsiaTheme="minorHAnsi" w:cs="Arial"/>
                <w:b/>
              </w:rPr>
              <w:t xml:space="preserve">Số Nghị quyết/ Quyết định </w:t>
            </w:r>
          </w:p>
        </w:tc>
        <w:tc>
          <w:tcPr>
            <w:tcW w:w="608" w:type="pct"/>
            <w:shd w:val="clear" w:color="auto" w:fill="E2EFD9" w:themeFill="accent6" w:themeFillTint="33"/>
            <w:tcMar>
              <w:top w:w="28" w:type="dxa"/>
              <w:left w:w="108" w:type="dxa"/>
              <w:bottom w:w="28" w:type="dxa"/>
              <w:right w:w="108" w:type="dxa"/>
            </w:tcMar>
            <w:vAlign w:val="center"/>
          </w:tcPr>
          <w:p w14:paraId="70691957" w14:textId="77777777" w:rsidR="00EA4A6F" w:rsidRPr="0094332F" w:rsidRDefault="00EA4A6F" w:rsidP="00EA4A6F">
            <w:pPr>
              <w:spacing w:before="0" w:line="259" w:lineRule="auto"/>
              <w:jc w:val="center"/>
              <w:rPr>
                <w:rFonts w:eastAsiaTheme="minorHAnsi" w:cs="Arial"/>
                <w:b/>
              </w:rPr>
            </w:pPr>
            <w:r w:rsidRPr="0094332F">
              <w:rPr>
                <w:rFonts w:eastAsiaTheme="minorHAnsi" w:cs="Arial"/>
                <w:b/>
              </w:rPr>
              <w:t>Ngày</w:t>
            </w:r>
          </w:p>
        </w:tc>
        <w:tc>
          <w:tcPr>
            <w:tcW w:w="1998" w:type="pct"/>
            <w:shd w:val="clear" w:color="auto" w:fill="E2EFD9" w:themeFill="accent6" w:themeFillTint="33"/>
            <w:tcMar>
              <w:top w:w="28" w:type="dxa"/>
              <w:left w:w="108" w:type="dxa"/>
              <w:bottom w:w="28" w:type="dxa"/>
              <w:right w:w="108" w:type="dxa"/>
            </w:tcMar>
            <w:vAlign w:val="center"/>
          </w:tcPr>
          <w:p w14:paraId="0AFE0928" w14:textId="77777777" w:rsidR="00EA4A6F" w:rsidRPr="0094332F" w:rsidRDefault="00EA4A6F" w:rsidP="00EA4A6F">
            <w:pPr>
              <w:spacing w:before="0" w:line="259" w:lineRule="auto"/>
              <w:jc w:val="center"/>
              <w:rPr>
                <w:rFonts w:eastAsiaTheme="minorHAnsi" w:cs="Arial"/>
                <w:b/>
              </w:rPr>
            </w:pPr>
            <w:r w:rsidRPr="0094332F">
              <w:rPr>
                <w:rFonts w:eastAsiaTheme="minorHAnsi" w:cs="Arial"/>
                <w:b/>
              </w:rPr>
              <w:t>Nội dung</w:t>
            </w:r>
          </w:p>
        </w:tc>
        <w:tc>
          <w:tcPr>
            <w:tcW w:w="789" w:type="pct"/>
            <w:shd w:val="clear" w:color="auto" w:fill="E2EFD9" w:themeFill="accent6" w:themeFillTint="33"/>
            <w:tcMar>
              <w:top w:w="28" w:type="dxa"/>
              <w:left w:w="108" w:type="dxa"/>
              <w:bottom w:w="28" w:type="dxa"/>
              <w:right w:w="108" w:type="dxa"/>
            </w:tcMar>
            <w:vAlign w:val="center"/>
          </w:tcPr>
          <w:p w14:paraId="4EB20265" w14:textId="77777777" w:rsidR="00EA4A6F" w:rsidRPr="0094332F" w:rsidRDefault="00EA4A6F" w:rsidP="00EA4A6F">
            <w:pPr>
              <w:spacing w:before="0" w:line="259" w:lineRule="auto"/>
              <w:jc w:val="center"/>
              <w:rPr>
                <w:rFonts w:eastAsiaTheme="minorHAnsi" w:cs="Arial"/>
                <w:b/>
              </w:rPr>
            </w:pPr>
            <w:r w:rsidRPr="0094332F">
              <w:rPr>
                <w:rFonts w:eastAsiaTheme="minorHAnsi" w:cs="Arial"/>
                <w:b/>
              </w:rPr>
              <w:t>Tỷ lệ thông qua</w:t>
            </w:r>
          </w:p>
        </w:tc>
      </w:tr>
      <w:tr w:rsidR="00EA4A6F" w:rsidRPr="00EA4A6F" w14:paraId="1E177AA0" w14:textId="77777777" w:rsidTr="00EB2EBC">
        <w:tc>
          <w:tcPr>
            <w:tcW w:w="388" w:type="pct"/>
            <w:shd w:val="clear" w:color="auto" w:fill="auto"/>
            <w:tcMar>
              <w:top w:w="28" w:type="dxa"/>
              <w:left w:w="108" w:type="dxa"/>
              <w:bottom w:w="28" w:type="dxa"/>
              <w:right w:w="108" w:type="dxa"/>
            </w:tcMar>
            <w:vAlign w:val="center"/>
          </w:tcPr>
          <w:p w14:paraId="5138D6D3" w14:textId="40571E96" w:rsidR="00EA4A6F" w:rsidRPr="00EA4A6F" w:rsidRDefault="00EA4A6F" w:rsidP="00EA4A6F">
            <w:pPr>
              <w:spacing w:before="0" w:after="0" w:line="259" w:lineRule="auto"/>
              <w:contextualSpacing/>
              <w:jc w:val="center"/>
              <w:rPr>
                <w:rFonts w:eastAsiaTheme="minorHAnsi" w:cs="Arial"/>
              </w:rPr>
            </w:pPr>
            <w:r>
              <w:rPr>
                <w:rFonts w:eastAsiaTheme="minorHAnsi" w:cs="Arial"/>
              </w:rPr>
              <w:t>1</w:t>
            </w:r>
          </w:p>
        </w:tc>
        <w:tc>
          <w:tcPr>
            <w:tcW w:w="1217" w:type="pct"/>
            <w:shd w:val="clear" w:color="auto" w:fill="auto"/>
            <w:tcMar>
              <w:top w:w="28" w:type="dxa"/>
              <w:left w:w="108" w:type="dxa"/>
              <w:bottom w:w="28" w:type="dxa"/>
              <w:right w:w="108" w:type="dxa"/>
            </w:tcMar>
            <w:vAlign w:val="center"/>
          </w:tcPr>
          <w:p w14:paraId="0C963D77" w14:textId="77777777" w:rsidR="00EA4A6F" w:rsidRPr="00EA4A6F" w:rsidRDefault="00EA4A6F" w:rsidP="00EA4A6F">
            <w:pPr>
              <w:spacing w:before="0" w:after="0" w:line="259" w:lineRule="auto"/>
              <w:jc w:val="center"/>
              <w:rPr>
                <w:rFonts w:eastAsiaTheme="minorHAnsi" w:cs="Arial"/>
                <w:lang w:val="vi-VN"/>
              </w:rPr>
            </w:pPr>
            <w:r w:rsidRPr="00EA4A6F">
              <w:rPr>
                <w:rFonts w:eastAsiaTheme="minorHAnsi" w:cs="Arial"/>
                <w:lang w:val="vi-VN"/>
              </w:rPr>
              <w:t>01/2021/VIS/NQ-HĐQT</w:t>
            </w:r>
          </w:p>
        </w:tc>
        <w:tc>
          <w:tcPr>
            <w:tcW w:w="608" w:type="pct"/>
            <w:shd w:val="clear" w:color="auto" w:fill="auto"/>
            <w:tcMar>
              <w:top w:w="28" w:type="dxa"/>
              <w:left w:w="108" w:type="dxa"/>
              <w:bottom w:w="28" w:type="dxa"/>
              <w:right w:w="108" w:type="dxa"/>
            </w:tcMar>
            <w:vAlign w:val="center"/>
          </w:tcPr>
          <w:p w14:paraId="7AC0A56A" w14:textId="77777777" w:rsidR="00EA4A6F" w:rsidRPr="00EA4A6F" w:rsidRDefault="00EA4A6F" w:rsidP="00EA4A6F">
            <w:pPr>
              <w:spacing w:before="0" w:after="0" w:line="259" w:lineRule="auto"/>
              <w:jc w:val="center"/>
              <w:rPr>
                <w:rFonts w:eastAsiaTheme="minorHAnsi" w:cs="Arial"/>
                <w:lang w:val="vi-VN"/>
              </w:rPr>
            </w:pPr>
            <w:r w:rsidRPr="00EA4A6F">
              <w:rPr>
                <w:rFonts w:eastAsiaTheme="minorHAnsi" w:cs="Arial"/>
                <w:lang w:val="vi-VN"/>
              </w:rPr>
              <w:t>04/01/2021</w:t>
            </w:r>
          </w:p>
        </w:tc>
        <w:tc>
          <w:tcPr>
            <w:tcW w:w="1998" w:type="pct"/>
            <w:shd w:val="clear" w:color="auto" w:fill="auto"/>
            <w:tcMar>
              <w:top w:w="28" w:type="dxa"/>
              <w:left w:w="108" w:type="dxa"/>
              <w:bottom w:w="28" w:type="dxa"/>
              <w:right w:w="108" w:type="dxa"/>
            </w:tcMar>
            <w:vAlign w:val="center"/>
          </w:tcPr>
          <w:p w14:paraId="4B96D3A3" w14:textId="77777777" w:rsidR="00EA4A6F" w:rsidRPr="00EA4A6F" w:rsidRDefault="00EA4A6F" w:rsidP="00EA4A6F">
            <w:pPr>
              <w:spacing w:before="0" w:after="0" w:line="259" w:lineRule="auto"/>
              <w:rPr>
                <w:rFonts w:eastAsiaTheme="minorHAnsi" w:cs="Arial"/>
                <w:lang w:val="vi-VN"/>
              </w:rPr>
            </w:pPr>
            <w:r w:rsidRPr="00EA4A6F">
              <w:rPr>
                <w:rFonts w:eastAsiaTheme="minorHAnsi" w:cs="Arial"/>
                <w:lang w:val="vi-VN"/>
              </w:rPr>
              <w:t>Thông qua nội dung liên quan đến hoạt động kinh doanh của Công ty</w:t>
            </w:r>
          </w:p>
        </w:tc>
        <w:tc>
          <w:tcPr>
            <w:tcW w:w="789" w:type="pct"/>
            <w:shd w:val="clear" w:color="auto" w:fill="auto"/>
            <w:tcMar>
              <w:top w:w="28" w:type="dxa"/>
              <w:left w:w="108" w:type="dxa"/>
              <w:bottom w:w="28" w:type="dxa"/>
              <w:right w:w="108" w:type="dxa"/>
            </w:tcMar>
            <w:vAlign w:val="center"/>
          </w:tcPr>
          <w:p w14:paraId="7441DF11" w14:textId="77777777" w:rsidR="00EA4A6F" w:rsidRPr="00EA4A6F" w:rsidRDefault="00EA4A6F" w:rsidP="00EA4A6F">
            <w:pPr>
              <w:spacing w:before="0" w:after="0" w:line="259" w:lineRule="auto"/>
              <w:jc w:val="center"/>
              <w:rPr>
                <w:rFonts w:eastAsiaTheme="minorHAnsi" w:cs="Arial"/>
              </w:rPr>
            </w:pPr>
            <w:r w:rsidRPr="00EA4A6F">
              <w:rPr>
                <w:rFonts w:eastAsiaTheme="minorHAnsi" w:cs="Arial"/>
              </w:rPr>
              <w:t> 100%</w:t>
            </w:r>
          </w:p>
        </w:tc>
      </w:tr>
      <w:tr w:rsidR="00EA4A6F" w:rsidRPr="00EA4A6F" w14:paraId="6D5C73BE" w14:textId="77777777" w:rsidTr="00EB2EBC">
        <w:tc>
          <w:tcPr>
            <w:tcW w:w="388" w:type="pct"/>
            <w:shd w:val="clear" w:color="auto" w:fill="auto"/>
            <w:tcMar>
              <w:top w:w="28" w:type="dxa"/>
              <w:left w:w="108" w:type="dxa"/>
              <w:bottom w:w="28" w:type="dxa"/>
              <w:right w:w="108" w:type="dxa"/>
            </w:tcMar>
            <w:vAlign w:val="center"/>
          </w:tcPr>
          <w:p w14:paraId="05C811E3" w14:textId="693D4951" w:rsidR="00EA4A6F" w:rsidRPr="00EA4A6F" w:rsidRDefault="00EA4A6F" w:rsidP="00EA4A6F">
            <w:pPr>
              <w:spacing w:before="0" w:after="0" w:line="259" w:lineRule="auto"/>
              <w:contextualSpacing/>
              <w:jc w:val="center"/>
              <w:rPr>
                <w:rFonts w:eastAsiaTheme="minorHAnsi" w:cs="Arial"/>
              </w:rPr>
            </w:pPr>
            <w:r>
              <w:rPr>
                <w:rFonts w:eastAsiaTheme="minorHAnsi" w:cs="Arial"/>
              </w:rPr>
              <w:lastRenderedPageBreak/>
              <w:t>2</w:t>
            </w:r>
          </w:p>
        </w:tc>
        <w:tc>
          <w:tcPr>
            <w:tcW w:w="1217" w:type="pct"/>
            <w:shd w:val="clear" w:color="auto" w:fill="auto"/>
            <w:tcMar>
              <w:top w:w="28" w:type="dxa"/>
              <w:left w:w="108" w:type="dxa"/>
              <w:bottom w:w="28" w:type="dxa"/>
              <w:right w:w="108" w:type="dxa"/>
            </w:tcMar>
            <w:vAlign w:val="center"/>
          </w:tcPr>
          <w:p w14:paraId="6762E90F" w14:textId="77777777" w:rsidR="00EA4A6F" w:rsidRPr="00EA4A6F" w:rsidRDefault="00EA4A6F" w:rsidP="00EA4A6F">
            <w:pPr>
              <w:spacing w:before="0" w:after="0" w:line="259" w:lineRule="auto"/>
              <w:jc w:val="center"/>
              <w:rPr>
                <w:rFonts w:eastAsiaTheme="minorHAnsi" w:cs="Arial"/>
                <w:lang w:val="vi-VN"/>
              </w:rPr>
            </w:pPr>
            <w:r w:rsidRPr="00EA4A6F">
              <w:rPr>
                <w:rFonts w:eastAsiaTheme="minorHAnsi" w:cs="Arial"/>
                <w:lang w:val="vi-VN"/>
              </w:rPr>
              <w:t>02/2021/VIS/NQ-HĐQT</w:t>
            </w:r>
          </w:p>
        </w:tc>
        <w:tc>
          <w:tcPr>
            <w:tcW w:w="608" w:type="pct"/>
            <w:shd w:val="clear" w:color="auto" w:fill="auto"/>
            <w:tcMar>
              <w:top w:w="28" w:type="dxa"/>
              <w:left w:w="108" w:type="dxa"/>
              <w:bottom w:w="28" w:type="dxa"/>
              <w:right w:w="108" w:type="dxa"/>
            </w:tcMar>
            <w:vAlign w:val="center"/>
          </w:tcPr>
          <w:p w14:paraId="5893DC1C" w14:textId="77777777" w:rsidR="00EA4A6F" w:rsidRPr="00EA4A6F" w:rsidRDefault="00EA4A6F" w:rsidP="00EA4A6F">
            <w:pPr>
              <w:spacing w:before="0" w:after="0" w:line="259" w:lineRule="auto"/>
              <w:jc w:val="center"/>
              <w:rPr>
                <w:rFonts w:eastAsiaTheme="minorHAnsi" w:cs="Arial"/>
                <w:lang w:val="vi-VN"/>
              </w:rPr>
            </w:pPr>
            <w:r w:rsidRPr="00EA4A6F">
              <w:rPr>
                <w:rFonts w:eastAsiaTheme="minorHAnsi" w:cs="Arial"/>
                <w:lang w:val="vi-VN"/>
              </w:rPr>
              <w:t>04/02/2021</w:t>
            </w:r>
          </w:p>
        </w:tc>
        <w:tc>
          <w:tcPr>
            <w:tcW w:w="1998" w:type="pct"/>
            <w:shd w:val="clear" w:color="auto" w:fill="auto"/>
            <w:tcMar>
              <w:top w:w="28" w:type="dxa"/>
              <w:left w:w="108" w:type="dxa"/>
              <w:bottom w:w="28" w:type="dxa"/>
              <w:right w:w="108" w:type="dxa"/>
            </w:tcMar>
            <w:vAlign w:val="center"/>
          </w:tcPr>
          <w:p w14:paraId="3B6FFB15" w14:textId="77777777" w:rsidR="00EA4A6F" w:rsidRPr="00EA4A6F" w:rsidRDefault="00EA4A6F" w:rsidP="00EA4A6F">
            <w:pPr>
              <w:spacing w:before="0" w:after="0" w:line="259" w:lineRule="auto"/>
              <w:rPr>
                <w:rFonts w:eastAsiaTheme="minorHAnsi" w:cs="Arial"/>
                <w:lang w:val="vi-VN"/>
              </w:rPr>
            </w:pPr>
            <w:r w:rsidRPr="00EA4A6F">
              <w:rPr>
                <w:rFonts w:eastAsiaTheme="minorHAnsi" w:cs="Arial"/>
                <w:lang w:val="vi-VN"/>
              </w:rPr>
              <w:t>Thông qua nội dung liên quan đến hoạt động kinh doanh của Công ty</w:t>
            </w:r>
          </w:p>
        </w:tc>
        <w:tc>
          <w:tcPr>
            <w:tcW w:w="789" w:type="pct"/>
            <w:shd w:val="clear" w:color="auto" w:fill="auto"/>
            <w:tcMar>
              <w:top w:w="28" w:type="dxa"/>
              <w:left w:w="108" w:type="dxa"/>
              <w:bottom w:w="28" w:type="dxa"/>
              <w:right w:w="108" w:type="dxa"/>
            </w:tcMar>
            <w:vAlign w:val="center"/>
          </w:tcPr>
          <w:p w14:paraId="52003775" w14:textId="77777777" w:rsidR="00EA4A6F" w:rsidRPr="00EA4A6F" w:rsidRDefault="00EA4A6F" w:rsidP="00EA4A6F">
            <w:pPr>
              <w:spacing w:before="0" w:after="0" w:line="259" w:lineRule="auto"/>
              <w:jc w:val="center"/>
              <w:rPr>
                <w:rFonts w:eastAsiaTheme="minorHAnsi" w:cs="Arial"/>
              </w:rPr>
            </w:pPr>
            <w:r w:rsidRPr="00EA4A6F">
              <w:rPr>
                <w:rFonts w:eastAsiaTheme="minorHAnsi" w:cs="Arial"/>
              </w:rPr>
              <w:t> 100%</w:t>
            </w:r>
          </w:p>
        </w:tc>
      </w:tr>
      <w:tr w:rsidR="00EA4A6F" w:rsidRPr="00EA4A6F" w14:paraId="4C44EB64" w14:textId="77777777" w:rsidTr="00EB2EBC">
        <w:tc>
          <w:tcPr>
            <w:tcW w:w="388" w:type="pct"/>
            <w:shd w:val="clear" w:color="auto" w:fill="auto"/>
            <w:tcMar>
              <w:top w:w="28" w:type="dxa"/>
              <w:left w:w="108" w:type="dxa"/>
              <w:bottom w:w="28" w:type="dxa"/>
              <w:right w:w="108" w:type="dxa"/>
            </w:tcMar>
            <w:vAlign w:val="center"/>
          </w:tcPr>
          <w:p w14:paraId="0ED143FA" w14:textId="6F3286AF" w:rsidR="00EA4A6F" w:rsidRPr="00EA4A6F" w:rsidRDefault="00EA4A6F" w:rsidP="00EA4A6F">
            <w:pPr>
              <w:spacing w:before="0" w:after="0" w:line="259" w:lineRule="auto"/>
              <w:contextualSpacing/>
              <w:jc w:val="center"/>
              <w:rPr>
                <w:rFonts w:eastAsiaTheme="minorHAnsi" w:cs="Arial"/>
              </w:rPr>
            </w:pPr>
            <w:r>
              <w:rPr>
                <w:rFonts w:eastAsiaTheme="minorHAnsi" w:cs="Arial"/>
              </w:rPr>
              <w:t>3</w:t>
            </w:r>
          </w:p>
        </w:tc>
        <w:tc>
          <w:tcPr>
            <w:tcW w:w="1217" w:type="pct"/>
            <w:shd w:val="clear" w:color="auto" w:fill="auto"/>
            <w:tcMar>
              <w:top w:w="28" w:type="dxa"/>
              <w:left w:w="108" w:type="dxa"/>
              <w:bottom w:w="28" w:type="dxa"/>
              <w:right w:w="108" w:type="dxa"/>
            </w:tcMar>
            <w:vAlign w:val="center"/>
          </w:tcPr>
          <w:p w14:paraId="0D297C5B" w14:textId="77777777" w:rsidR="00EA4A6F" w:rsidRPr="00EA4A6F" w:rsidRDefault="00EA4A6F" w:rsidP="00EA4A6F">
            <w:pPr>
              <w:spacing w:before="0" w:after="0" w:line="259" w:lineRule="auto"/>
              <w:jc w:val="center"/>
              <w:rPr>
                <w:rFonts w:eastAsiaTheme="minorHAnsi" w:cs="Arial"/>
                <w:lang w:val="vi-VN"/>
              </w:rPr>
            </w:pPr>
            <w:r w:rsidRPr="00EA4A6F">
              <w:rPr>
                <w:rFonts w:eastAsiaTheme="minorHAnsi" w:cs="Arial"/>
                <w:lang w:val="vi-VN"/>
              </w:rPr>
              <w:t>03/2021/VIS/NQ-HĐQT</w:t>
            </w:r>
          </w:p>
        </w:tc>
        <w:tc>
          <w:tcPr>
            <w:tcW w:w="608" w:type="pct"/>
            <w:shd w:val="clear" w:color="auto" w:fill="auto"/>
            <w:tcMar>
              <w:top w:w="28" w:type="dxa"/>
              <w:left w:w="108" w:type="dxa"/>
              <w:bottom w:w="28" w:type="dxa"/>
              <w:right w:w="108" w:type="dxa"/>
            </w:tcMar>
            <w:vAlign w:val="center"/>
          </w:tcPr>
          <w:p w14:paraId="0B945AD2" w14:textId="77777777" w:rsidR="00EA4A6F" w:rsidRPr="00EA4A6F" w:rsidRDefault="00EA4A6F" w:rsidP="00EA4A6F">
            <w:pPr>
              <w:spacing w:before="0" w:after="0" w:line="259" w:lineRule="auto"/>
              <w:jc w:val="center"/>
              <w:rPr>
                <w:rFonts w:eastAsiaTheme="minorHAnsi" w:cs="Arial"/>
                <w:lang w:val="vi-VN"/>
              </w:rPr>
            </w:pPr>
            <w:r w:rsidRPr="00EA4A6F">
              <w:rPr>
                <w:rFonts w:eastAsiaTheme="minorHAnsi" w:cs="Arial"/>
                <w:lang w:val="vi-VN"/>
              </w:rPr>
              <w:t>22/02/2021</w:t>
            </w:r>
          </w:p>
        </w:tc>
        <w:tc>
          <w:tcPr>
            <w:tcW w:w="1998" w:type="pct"/>
            <w:shd w:val="clear" w:color="auto" w:fill="auto"/>
            <w:tcMar>
              <w:top w:w="28" w:type="dxa"/>
              <w:left w:w="108" w:type="dxa"/>
              <w:bottom w:w="28" w:type="dxa"/>
              <w:right w:w="108" w:type="dxa"/>
            </w:tcMar>
            <w:vAlign w:val="center"/>
          </w:tcPr>
          <w:p w14:paraId="556CE0C3" w14:textId="77777777" w:rsidR="00EA4A6F" w:rsidRPr="00EA4A6F" w:rsidRDefault="00EA4A6F" w:rsidP="00EA4A6F">
            <w:pPr>
              <w:spacing w:before="0" w:after="0" w:line="259" w:lineRule="auto"/>
              <w:rPr>
                <w:rFonts w:eastAsiaTheme="minorHAnsi" w:cs="Arial"/>
              </w:rPr>
            </w:pPr>
            <w:r w:rsidRPr="00EA4A6F">
              <w:rPr>
                <w:rFonts w:eastAsiaTheme="minorHAnsi" w:cs="Arial"/>
                <w:lang w:val="vi-VN"/>
              </w:rPr>
              <w:t>Thông qua nội dung liên quan đến hoạt động kinh doanh của Công ty</w:t>
            </w:r>
          </w:p>
        </w:tc>
        <w:tc>
          <w:tcPr>
            <w:tcW w:w="789" w:type="pct"/>
            <w:shd w:val="clear" w:color="auto" w:fill="auto"/>
            <w:tcMar>
              <w:top w:w="28" w:type="dxa"/>
              <w:left w:w="108" w:type="dxa"/>
              <w:bottom w:w="28" w:type="dxa"/>
              <w:right w:w="108" w:type="dxa"/>
            </w:tcMar>
            <w:vAlign w:val="center"/>
          </w:tcPr>
          <w:p w14:paraId="4CF774B4" w14:textId="77777777" w:rsidR="00EA4A6F" w:rsidRPr="00EA4A6F" w:rsidRDefault="00EA4A6F" w:rsidP="00EA4A6F">
            <w:pPr>
              <w:spacing w:before="0" w:after="0" w:line="259" w:lineRule="auto"/>
              <w:jc w:val="center"/>
              <w:rPr>
                <w:rFonts w:eastAsiaTheme="minorHAnsi" w:cs="Arial"/>
              </w:rPr>
            </w:pPr>
            <w:r w:rsidRPr="00EA4A6F">
              <w:rPr>
                <w:rFonts w:eastAsiaTheme="minorHAnsi" w:cs="Arial"/>
              </w:rPr>
              <w:t>100%</w:t>
            </w:r>
          </w:p>
        </w:tc>
      </w:tr>
      <w:tr w:rsidR="00EA4A6F" w:rsidRPr="00EA4A6F" w14:paraId="2647849B" w14:textId="77777777" w:rsidTr="00EB2EBC">
        <w:tc>
          <w:tcPr>
            <w:tcW w:w="388" w:type="pct"/>
            <w:shd w:val="clear" w:color="auto" w:fill="auto"/>
            <w:tcMar>
              <w:top w:w="28" w:type="dxa"/>
              <w:left w:w="108" w:type="dxa"/>
              <w:bottom w:w="28" w:type="dxa"/>
              <w:right w:w="108" w:type="dxa"/>
            </w:tcMar>
            <w:vAlign w:val="center"/>
          </w:tcPr>
          <w:p w14:paraId="0B07388B" w14:textId="0065D4C0" w:rsidR="00EA4A6F" w:rsidRPr="00EA4A6F" w:rsidRDefault="00EA4A6F" w:rsidP="00EA4A6F">
            <w:pPr>
              <w:spacing w:before="0" w:after="0" w:line="259" w:lineRule="auto"/>
              <w:contextualSpacing/>
              <w:jc w:val="center"/>
              <w:rPr>
                <w:rFonts w:eastAsiaTheme="minorHAnsi" w:cs="Arial"/>
              </w:rPr>
            </w:pPr>
            <w:r>
              <w:rPr>
                <w:rFonts w:eastAsiaTheme="minorHAnsi" w:cs="Arial"/>
              </w:rPr>
              <w:t>4</w:t>
            </w:r>
          </w:p>
        </w:tc>
        <w:tc>
          <w:tcPr>
            <w:tcW w:w="1217" w:type="pct"/>
            <w:shd w:val="clear" w:color="auto" w:fill="auto"/>
            <w:tcMar>
              <w:top w:w="28" w:type="dxa"/>
              <w:left w:w="108" w:type="dxa"/>
              <w:bottom w:w="28" w:type="dxa"/>
              <w:right w:w="108" w:type="dxa"/>
            </w:tcMar>
            <w:vAlign w:val="center"/>
          </w:tcPr>
          <w:p w14:paraId="2F10DE7A" w14:textId="77777777" w:rsidR="00EA4A6F" w:rsidRPr="00EA4A6F" w:rsidRDefault="00EA4A6F" w:rsidP="00EA4A6F">
            <w:pPr>
              <w:spacing w:before="0" w:after="0" w:line="259" w:lineRule="auto"/>
              <w:jc w:val="center"/>
              <w:rPr>
                <w:rFonts w:eastAsiaTheme="minorHAnsi" w:cs="Arial"/>
                <w:lang w:val="vi-VN"/>
              </w:rPr>
            </w:pPr>
            <w:r w:rsidRPr="00EA4A6F">
              <w:rPr>
                <w:rFonts w:eastAsiaTheme="minorHAnsi" w:cs="Arial"/>
                <w:lang w:val="vi-VN"/>
              </w:rPr>
              <w:t>04/2021/VIS/NQ-HĐQT</w:t>
            </w:r>
          </w:p>
        </w:tc>
        <w:tc>
          <w:tcPr>
            <w:tcW w:w="608" w:type="pct"/>
            <w:shd w:val="clear" w:color="auto" w:fill="auto"/>
            <w:tcMar>
              <w:top w:w="28" w:type="dxa"/>
              <w:left w:w="108" w:type="dxa"/>
              <w:bottom w:w="28" w:type="dxa"/>
              <w:right w:w="108" w:type="dxa"/>
            </w:tcMar>
            <w:vAlign w:val="center"/>
          </w:tcPr>
          <w:p w14:paraId="3533A7B7" w14:textId="77777777" w:rsidR="00EA4A6F" w:rsidRPr="00EA4A6F" w:rsidRDefault="00EA4A6F" w:rsidP="00EA4A6F">
            <w:pPr>
              <w:spacing w:before="0" w:after="0" w:line="259" w:lineRule="auto"/>
              <w:jc w:val="center"/>
              <w:rPr>
                <w:rFonts w:eastAsiaTheme="minorHAnsi" w:cs="Arial"/>
                <w:lang w:val="vi-VN"/>
              </w:rPr>
            </w:pPr>
            <w:r w:rsidRPr="00EA4A6F">
              <w:rPr>
                <w:rFonts w:eastAsiaTheme="minorHAnsi" w:cs="Arial"/>
                <w:lang w:val="vi-VN"/>
              </w:rPr>
              <w:t>22/03/2021</w:t>
            </w:r>
          </w:p>
        </w:tc>
        <w:tc>
          <w:tcPr>
            <w:tcW w:w="1998" w:type="pct"/>
            <w:shd w:val="clear" w:color="auto" w:fill="auto"/>
            <w:tcMar>
              <w:top w:w="28" w:type="dxa"/>
              <w:left w:w="108" w:type="dxa"/>
              <w:bottom w:w="28" w:type="dxa"/>
              <w:right w:w="108" w:type="dxa"/>
            </w:tcMar>
            <w:vAlign w:val="center"/>
          </w:tcPr>
          <w:p w14:paraId="19B5F691" w14:textId="77777777" w:rsidR="00EA4A6F" w:rsidRPr="00EA4A6F" w:rsidRDefault="00EA4A6F" w:rsidP="00EA4A6F">
            <w:pPr>
              <w:spacing w:before="0" w:after="0" w:line="259" w:lineRule="auto"/>
              <w:rPr>
                <w:rFonts w:eastAsiaTheme="minorHAnsi" w:cs="Arial"/>
              </w:rPr>
            </w:pPr>
            <w:r w:rsidRPr="00EA4A6F">
              <w:rPr>
                <w:rFonts w:eastAsiaTheme="minorHAnsi" w:cs="Arial"/>
                <w:lang w:val="vi-VN"/>
              </w:rPr>
              <w:t>Thông qua nội dung liên quan đến hoạt động kinh doanh của Công ty</w:t>
            </w:r>
          </w:p>
        </w:tc>
        <w:tc>
          <w:tcPr>
            <w:tcW w:w="789" w:type="pct"/>
            <w:shd w:val="clear" w:color="auto" w:fill="auto"/>
            <w:tcMar>
              <w:top w:w="28" w:type="dxa"/>
              <w:left w:w="108" w:type="dxa"/>
              <w:bottom w:w="28" w:type="dxa"/>
              <w:right w:w="108" w:type="dxa"/>
            </w:tcMar>
            <w:vAlign w:val="center"/>
          </w:tcPr>
          <w:p w14:paraId="74C0DF68" w14:textId="77777777" w:rsidR="00EA4A6F" w:rsidRPr="00EA4A6F" w:rsidRDefault="00EA4A6F" w:rsidP="00EA4A6F">
            <w:pPr>
              <w:spacing w:before="0" w:after="0" w:line="259" w:lineRule="auto"/>
              <w:jc w:val="center"/>
              <w:rPr>
                <w:rFonts w:eastAsiaTheme="minorHAnsi" w:cs="Arial"/>
              </w:rPr>
            </w:pPr>
            <w:r w:rsidRPr="00EA4A6F">
              <w:rPr>
                <w:rFonts w:eastAsiaTheme="minorHAnsi" w:cs="Arial"/>
              </w:rPr>
              <w:t>100%</w:t>
            </w:r>
          </w:p>
        </w:tc>
      </w:tr>
      <w:tr w:rsidR="00EA4A6F" w:rsidRPr="00EA4A6F" w14:paraId="6263D1BF" w14:textId="77777777" w:rsidTr="00EB2EBC">
        <w:tc>
          <w:tcPr>
            <w:tcW w:w="388" w:type="pct"/>
            <w:shd w:val="clear" w:color="auto" w:fill="auto"/>
            <w:tcMar>
              <w:top w:w="28" w:type="dxa"/>
              <w:left w:w="108" w:type="dxa"/>
              <w:bottom w:w="28" w:type="dxa"/>
              <w:right w:w="108" w:type="dxa"/>
            </w:tcMar>
            <w:vAlign w:val="center"/>
          </w:tcPr>
          <w:p w14:paraId="20B6F079" w14:textId="5D9F6FE3" w:rsidR="00EA4A6F" w:rsidRPr="00EA4A6F" w:rsidRDefault="00EA4A6F" w:rsidP="00EA4A6F">
            <w:pPr>
              <w:spacing w:before="0" w:after="0" w:line="259" w:lineRule="auto"/>
              <w:contextualSpacing/>
              <w:jc w:val="center"/>
              <w:rPr>
                <w:rFonts w:eastAsiaTheme="minorHAnsi" w:cs="Arial"/>
              </w:rPr>
            </w:pPr>
            <w:r>
              <w:rPr>
                <w:rFonts w:eastAsiaTheme="minorHAnsi" w:cs="Arial"/>
              </w:rPr>
              <w:t>5</w:t>
            </w:r>
          </w:p>
        </w:tc>
        <w:tc>
          <w:tcPr>
            <w:tcW w:w="1217" w:type="pct"/>
            <w:shd w:val="clear" w:color="auto" w:fill="auto"/>
            <w:tcMar>
              <w:top w:w="28" w:type="dxa"/>
              <w:left w:w="108" w:type="dxa"/>
              <w:bottom w:w="28" w:type="dxa"/>
              <w:right w:w="108" w:type="dxa"/>
            </w:tcMar>
            <w:vAlign w:val="center"/>
          </w:tcPr>
          <w:p w14:paraId="25341458" w14:textId="77777777" w:rsidR="00EA4A6F" w:rsidRPr="00EA4A6F" w:rsidRDefault="00EA4A6F" w:rsidP="00EA4A6F">
            <w:pPr>
              <w:spacing w:before="0" w:after="0" w:line="259" w:lineRule="auto"/>
              <w:jc w:val="center"/>
              <w:rPr>
                <w:rFonts w:eastAsiaTheme="minorHAnsi" w:cs="Arial"/>
                <w:lang w:val="vi-VN"/>
              </w:rPr>
            </w:pPr>
            <w:r w:rsidRPr="00EA4A6F">
              <w:rPr>
                <w:rFonts w:eastAsiaTheme="minorHAnsi" w:cs="Arial"/>
                <w:lang w:val="vi-VN"/>
              </w:rPr>
              <w:t>05/2021/VIS/NQ-HĐQT</w:t>
            </w:r>
          </w:p>
        </w:tc>
        <w:tc>
          <w:tcPr>
            <w:tcW w:w="608" w:type="pct"/>
            <w:shd w:val="clear" w:color="auto" w:fill="auto"/>
            <w:tcMar>
              <w:top w:w="28" w:type="dxa"/>
              <w:left w:w="108" w:type="dxa"/>
              <w:bottom w:w="28" w:type="dxa"/>
              <w:right w:w="108" w:type="dxa"/>
            </w:tcMar>
            <w:vAlign w:val="center"/>
          </w:tcPr>
          <w:p w14:paraId="59FD4B42" w14:textId="77777777" w:rsidR="00EA4A6F" w:rsidRPr="00EA4A6F" w:rsidRDefault="00EA4A6F" w:rsidP="00EA4A6F">
            <w:pPr>
              <w:spacing w:before="0" w:after="0" w:line="259" w:lineRule="auto"/>
              <w:jc w:val="center"/>
              <w:rPr>
                <w:rFonts w:eastAsiaTheme="minorHAnsi" w:cs="Arial"/>
                <w:lang w:val="vi-VN"/>
              </w:rPr>
            </w:pPr>
            <w:r w:rsidRPr="00EA4A6F">
              <w:rPr>
                <w:rFonts w:eastAsiaTheme="minorHAnsi" w:cs="Arial"/>
                <w:lang w:val="vi-VN"/>
              </w:rPr>
              <w:t>12/07/2021</w:t>
            </w:r>
          </w:p>
        </w:tc>
        <w:tc>
          <w:tcPr>
            <w:tcW w:w="1998" w:type="pct"/>
            <w:shd w:val="clear" w:color="auto" w:fill="auto"/>
            <w:tcMar>
              <w:top w:w="28" w:type="dxa"/>
              <w:left w:w="108" w:type="dxa"/>
              <w:bottom w:w="28" w:type="dxa"/>
              <w:right w:w="108" w:type="dxa"/>
            </w:tcMar>
            <w:vAlign w:val="center"/>
          </w:tcPr>
          <w:p w14:paraId="653D1444" w14:textId="77777777" w:rsidR="00EA4A6F" w:rsidRPr="00EA4A6F" w:rsidRDefault="00EA4A6F" w:rsidP="00EA4A6F">
            <w:pPr>
              <w:spacing w:before="0" w:after="0" w:line="259" w:lineRule="auto"/>
              <w:rPr>
                <w:rFonts w:eastAsiaTheme="minorHAnsi" w:cs="Arial"/>
                <w:lang w:val="vi-VN"/>
              </w:rPr>
            </w:pPr>
            <w:r w:rsidRPr="00EA4A6F">
              <w:rPr>
                <w:rFonts w:eastAsiaTheme="minorHAnsi" w:cs="Arial"/>
                <w:lang w:val="vi-VN"/>
              </w:rPr>
              <w:t>Thông qua Hồ sơ Đăng ký chào bán cổ phiếu để tăng vốn, phương án đảm bảo tỷ lệ sở hữu nước ngoài và một số nội dung liên quan.</w:t>
            </w:r>
          </w:p>
        </w:tc>
        <w:tc>
          <w:tcPr>
            <w:tcW w:w="789" w:type="pct"/>
            <w:shd w:val="clear" w:color="auto" w:fill="auto"/>
            <w:tcMar>
              <w:top w:w="28" w:type="dxa"/>
              <w:left w:w="108" w:type="dxa"/>
              <w:bottom w:w="28" w:type="dxa"/>
              <w:right w:w="108" w:type="dxa"/>
            </w:tcMar>
            <w:vAlign w:val="center"/>
          </w:tcPr>
          <w:p w14:paraId="733F671E" w14:textId="77777777" w:rsidR="00EA4A6F" w:rsidRPr="00EA4A6F" w:rsidRDefault="00EA4A6F" w:rsidP="00EA4A6F">
            <w:pPr>
              <w:spacing w:before="0" w:after="0" w:line="259" w:lineRule="auto"/>
              <w:jc w:val="center"/>
              <w:rPr>
                <w:rFonts w:eastAsiaTheme="minorHAnsi" w:cs="Arial"/>
              </w:rPr>
            </w:pPr>
            <w:r w:rsidRPr="00EA4A6F">
              <w:rPr>
                <w:rFonts w:eastAsiaTheme="minorHAnsi" w:cs="Arial"/>
              </w:rPr>
              <w:t>100%</w:t>
            </w:r>
          </w:p>
        </w:tc>
      </w:tr>
      <w:tr w:rsidR="00EA4A6F" w:rsidRPr="00EA4A6F" w14:paraId="1CC09867" w14:textId="77777777" w:rsidTr="00EB2EBC">
        <w:tc>
          <w:tcPr>
            <w:tcW w:w="388" w:type="pct"/>
            <w:shd w:val="clear" w:color="auto" w:fill="auto"/>
            <w:tcMar>
              <w:top w:w="28" w:type="dxa"/>
              <w:left w:w="108" w:type="dxa"/>
              <w:bottom w:w="28" w:type="dxa"/>
              <w:right w:w="108" w:type="dxa"/>
            </w:tcMar>
            <w:vAlign w:val="center"/>
          </w:tcPr>
          <w:p w14:paraId="2A72834D" w14:textId="489442C3" w:rsidR="00EA4A6F" w:rsidRPr="00EA4A6F" w:rsidRDefault="00EA4A6F" w:rsidP="00EA4A6F">
            <w:pPr>
              <w:spacing w:before="0" w:after="0" w:line="259" w:lineRule="auto"/>
              <w:contextualSpacing/>
              <w:jc w:val="center"/>
              <w:rPr>
                <w:rFonts w:eastAsiaTheme="minorHAnsi" w:cs="Arial"/>
              </w:rPr>
            </w:pPr>
            <w:r>
              <w:rPr>
                <w:rFonts w:eastAsiaTheme="minorHAnsi" w:cs="Arial"/>
              </w:rPr>
              <w:t>6</w:t>
            </w:r>
          </w:p>
        </w:tc>
        <w:tc>
          <w:tcPr>
            <w:tcW w:w="1217" w:type="pct"/>
            <w:shd w:val="clear" w:color="auto" w:fill="auto"/>
            <w:tcMar>
              <w:top w:w="28" w:type="dxa"/>
              <w:left w:w="108" w:type="dxa"/>
              <w:bottom w:w="28" w:type="dxa"/>
              <w:right w:w="108" w:type="dxa"/>
            </w:tcMar>
            <w:vAlign w:val="center"/>
          </w:tcPr>
          <w:p w14:paraId="0623DE91" w14:textId="77777777" w:rsidR="00EA4A6F" w:rsidRPr="00EA4A6F" w:rsidRDefault="00EA4A6F" w:rsidP="00EA4A6F">
            <w:pPr>
              <w:spacing w:before="0" w:after="0" w:line="259" w:lineRule="auto"/>
              <w:jc w:val="center"/>
              <w:rPr>
                <w:rFonts w:eastAsiaTheme="minorHAnsi" w:cs="Arial"/>
                <w:lang w:val="vi-VN"/>
              </w:rPr>
            </w:pPr>
            <w:r w:rsidRPr="00EA4A6F">
              <w:rPr>
                <w:rFonts w:eastAsiaTheme="minorHAnsi" w:cs="Arial"/>
                <w:lang w:val="vi-VN"/>
              </w:rPr>
              <w:t>09/2021/VIS/NQ-HĐQT</w:t>
            </w:r>
          </w:p>
        </w:tc>
        <w:tc>
          <w:tcPr>
            <w:tcW w:w="608" w:type="pct"/>
            <w:shd w:val="clear" w:color="auto" w:fill="auto"/>
            <w:tcMar>
              <w:top w:w="28" w:type="dxa"/>
              <w:left w:w="108" w:type="dxa"/>
              <w:bottom w:w="28" w:type="dxa"/>
              <w:right w:w="108" w:type="dxa"/>
            </w:tcMar>
            <w:vAlign w:val="center"/>
          </w:tcPr>
          <w:p w14:paraId="291E1FFE" w14:textId="77777777" w:rsidR="00EA4A6F" w:rsidRPr="00EA4A6F" w:rsidRDefault="00EA4A6F" w:rsidP="00EA4A6F">
            <w:pPr>
              <w:spacing w:before="0" w:after="0" w:line="259" w:lineRule="auto"/>
              <w:jc w:val="center"/>
              <w:rPr>
                <w:rFonts w:eastAsiaTheme="minorHAnsi" w:cs="Arial"/>
                <w:lang w:val="vi-VN"/>
              </w:rPr>
            </w:pPr>
            <w:r w:rsidRPr="00EA4A6F">
              <w:rPr>
                <w:rFonts w:eastAsiaTheme="minorHAnsi" w:cs="Arial"/>
                <w:lang w:val="vi-VN"/>
              </w:rPr>
              <w:t>29/10/2021</w:t>
            </w:r>
          </w:p>
        </w:tc>
        <w:tc>
          <w:tcPr>
            <w:tcW w:w="1998" w:type="pct"/>
            <w:shd w:val="clear" w:color="auto" w:fill="auto"/>
            <w:tcMar>
              <w:top w:w="28" w:type="dxa"/>
              <w:left w:w="108" w:type="dxa"/>
              <w:bottom w:w="28" w:type="dxa"/>
              <w:right w:w="108" w:type="dxa"/>
            </w:tcMar>
            <w:vAlign w:val="center"/>
          </w:tcPr>
          <w:p w14:paraId="03BE1969" w14:textId="7BF06C83" w:rsidR="00EA4A6F" w:rsidRPr="00EA4A6F" w:rsidRDefault="00EA4A6F" w:rsidP="00EA4A6F">
            <w:pPr>
              <w:spacing w:before="0" w:after="0" w:line="259" w:lineRule="auto"/>
              <w:rPr>
                <w:rFonts w:eastAsiaTheme="minorHAnsi" w:cs="Arial"/>
                <w:lang w:val="vi-VN"/>
              </w:rPr>
            </w:pPr>
            <w:r w:rsidRPr="00EA4A6F">
              <w:rPr>
                <w:rFonts w:eastAsiaTheme="minorHAnsi" w:cs="Arial"/>
                <w:lang w:val="vi-VN"/>
              </w:rPr>
              <w:t>Thông qua phương án xử lý cổ phiếu lẻ và cổ phiếu không đặt mua hết của đợt ch</w:t>
            </w:r>
            <w:r w:rsidR="00FA6835">
              <w:rPr>
                <w:rFonts w:eastAsiaTheme="minorHAnsi" w:cs="Arial"/>
                <w:lang w:val="vi-VN"/>
              </w:rPr>
              <w:t>ào</w:t>
            </w:r>
            <w:r w:rsidRPr="00EA4A6F">
              <w:rPr>
                <w:rFonts w:eastAsiaTheme="minorHAnsi" w:cs="Arial"/>
                <w:lang w:val="vi-VN"/>
              </w:rPr>
              <w:t xml:space="preserve"> bán cổ phiếu cho cổ đông hiện hữu năm 2021</w:t>
            </w:r>
          </w:p>
        </w:tc>
        <w:tc>
          <w:tcPr>
            <w:tcW w:w="789" w:type="pct"/>
            <w:shd w:val="clear" w:color="auto" w:fill="auto"/>
            <w:tcMar>
              <w:top w:w="28" w:type="dxa"/>
              <w:left w:w="108" w:type="dxa"/>
              <w:bottom w:w="28" w:type="dxa"/>
              <w:right w:w="108" w:type="dxa"/>
            </w:tcMar>
            <w:vAlign w:val="center"/>
          </w:tcPr>
          <w:p w14:paraId="2EE18539" w14:textId="77777777" w:rsidR="00EA4A6F" w:rsidRPr="00EA4A6F" w:rsidRDefault="00EA4A6F" w:rsidP="00EA4A6F">
            <w:pPr>
              <w:spacing w:before="0" w:after="0" w:line="259" w:lineRule="auto"/>
              <w:jc w:val="center"/>
              <w:rPr>
                <w:rFonts w:eastAsiaTheme="minorHAnsi" w:cs="Arial"/>
              </w:rPr>
            </w:pPr>
            <w:r w:rsidRPr="00EA4A6F">
              <w:rPr>
                <w:rFonts w:eastAsiaTheme="minorHAnsi" w:cs="Arial"/>
              </w:rPr>
              <w:t>100%</w:t>
            </w:r>
          </w:p>
        </w:tc>
      </w:tr>
      <w:tr w:rsidR="00EA4A6F" w:rsidRPr="00EA4A6F" w14:paraId="695A86D5" w14:textId="77777777" w:rsidTr="00EB2EBC">
        <w:tc>
          <w:tcPr>
            <w:tcW w:w="388" w:type="pct"/>
            <w:shd w:val="clear" w:color="auto" w:fill="auto"/>
            <w:tcMar>
              <w:top w:w="28" w:type="dxa"/>
              <w:left w:w="108" w:type="dxa"/>
              <w:bottom w:w="28" w:type="dxa"/>
              <w:right w:w="108" w:type="dxa"/>
            </w:tcMar>
            <w:vAlign w:val="center"/>
          </w:tcPr>
          <w:p w14:paraId="23A35FD7" w14:textId="7AD21F42" w:rsidR="00EA4A6F" w:rsidRPr="00EA4A6F" w:rsidRDefault="00EA4A6F" w:rsidP="00EA4A6F">
            <w:pPr>
              <w:spacing w:before="0" w:after="0" w:line="259" w:lineRule="auto"/>
              <w:contextualSpacing/>
              <w:jc w:val="center"/>
              <w:rPr>
                <w:rFonts w:eastAsiaTheme="minorHAnsi" w:cs="Arial"/>
              </w:rPr>
            </w:pPr>
            <w:r>
              <w:rPr>
                <w:rFonts w:eastAsiaTheme="minorHAnsi" w:cs="Arial"/>
              </w:rPr>
              <w:t>7</w:t>
            </w:r>
          </w:p>
        </w:tc>
        <w:tc>
          <w:tcPr>
            <w:tcW w:w="1217" w:type="pct"/>
            <w:shd w:val="clear" w:color="auto" w:fill="auto"/>
            <w:tcMar>
              <w:top w:w="28" w:type="dxa"/>
              <w:left w:w="108" w:type="dxa"/>
              <w:bottom w:w="28" w:type="dxa"/>
              <w:right w:w="108" w:type="dxa"/>
            </w:tcMar>
            <w:vAlign w:val="center"/>
          </w:tcPr>
          <w:p w14:paraId="4DA08C54" w14:textId="77777777" w:rsidR="00EA4A6F" w:rsidRPr="00EA4A6F" w:rsidRDefault="00EA4A6F" w:rsidP="00EA4A6F">
            <w:pPr>
              <w:spacing w:before="0" w:after="0" w:line="259" w:lineRule="auto"/>
              <w:jc w:val="center"/>
              <w:rPr>
                <w:rFonts w:eastAsiaTheme="minorHAnsi" w:cs="Arial"/>
                <w:lang w:val="vi-VN"/>
              </w:rPr>
            </w:pPr>
            <w:r w:rsidRPr="00EA4A6F">
              <w:rPr>
                <w:rFonts w:eastAsiaTheme="minorHAnsi" w:cs="Arial"/>
                <w:lang w:val="vi-VN"/>
              </w:rPr>
              <w:t>14/202/VIS/NQ- HĐQT</w:t>
            </w:r>
          </w:p>
        </w:tc>
        <w:tc>
          <w:tcPr>
            <w:tcW w:w="608" w:type="pct"/>
            <w:shd w:val="clear" w:color="auto" w:fill="auto"/>
            <w:tcMar>
              <w:top w:w="28" w:type="dxa"/>
              <w:left w:w="108" w:type="dxa"/>
              <w:bottom w:w="28" w:type="dxa"/>
              <w:right w:w="108" w:type="dxa"/>
            </w:tcMar>
            <w:vAlign w:val="center"/>
          </w:tcPr>
          <w:p w14:paraId="23344876" w14:textId="77777777" w:rsidR="00EA4A6F" w:rsidRPr="00EA4A6F" w:rsidRDefault="00EA4A6F" w:rsidP="00EA4A6F">
            <w:pPr>
              <w:spacing w:before="0" w:after="0" w:line="259" w:lineRule="auto"/>
              <w:jc w:val="center"/>
              <w:rPr>
                <w:rFonts w:eastAsiaTheme="minorHAnsi" w:cs="Arial"/>
                <w:lang w:val="vi-VN"/>
              </w:rPr>
            </w:pPr>
            <w:r w:rsidRPr="00EA4A6F">
              <w:rPr>
                <w:rFonts w:eastAsiaTheme="minorHAnsi" w:cs="Arial"/>
                <w:lang w:val="vi-VN"/>
              </w:rPr>
              <w:t>11/11/2021</w:t>
            </w:r>
          </w:p>
        </w:tc>
        <w:tc>
          <w:tcPr>
            <w:tcW w:w="1998" w:type="pct"/>
            <w:shd w:val="clear" w:color="auto" w:fill="auto"/>
            <w:tcMar>
              <w:top w:w="28" w:type="dxa"/>
              <w:left w:w="108" w:type="dxa"/>
              <w:bottom w:w="28" w:type="dxa"/>
              <w:right w:w="108" w:type="dxa"/>
            </w:tcMar>
            <w:vAlign w:val="center"/>
          </w:tcPr>
          <w:p w14:paraId="27CC9775" w14:textId="77777777" w:rsidR="00EA4A6F" w:rsidRPr="00EA4A6F" w:rsidRDefault="00EA4A6F" w:rsidP="00EA4A6F">
            <w:pPr>
              <w:spacing w:before="0" w:after="0" w:line="259" w:lineRule="auto"/>
              <w:rPr>
                <w:rFonts w:eastAsiaTheme="minorHAnsi" w:cs="Arial"/>
                <w:lang w:val="vi-VN"/>
              </w:rPr>
            </w:pPr>
            <w:r w:rsidRPr="00EA4A6F">
              <w:rPr>
                <w:rFonts w:eastAsiaTheme="minorHAnsi" w:cs="Arial"/>
                <w:lang w:val="vi-VN"/>
              </w:rPr>
              <w:t>Thông qua việc thành lập Hội đồng đầu tư</w:t>
            </w:r>
          </w:p>
        </w:tc>
        <w:tc>
          <w:tcPr>
            <w:tcW w:w="789" w:type="pct"/>
            <w:shd w:val="clear" w:color="auto" w:fill="auto"/>
            <w:tcMar>
              <w:top w:w="28" w:type="dxa"/>
              <w:left w:w="108" w:type="dxa"/>
              <w:bottom w:w="28" w:type="dxa"/>
              <w:right w:w="108" w:type="dxa"/>
            </w:tcMar>
            <w:vAlign w:val="center"/>
          </w:tcPr>
          <w:p w14:paraId="6EDB2D02" w14:textId="77777777" w:rsidR="00EA4A6F" w:rsidRPr="00EA4A6F" w:rsidRDefault="00EA4A6F" w:rsidP="00EA4A6F">
            <w:pPr>
              <w:spacing w:before="0" w:after="0" w:line="259" w:lineRule="auto"/>
              <w:jc w:val="center"/>
              <w:rPr>
                <w:rFonts w:eastAsiaTheme="minorHAnsi" w:cs="Arial"/>
              </w:rPr>
            </w:pPr>
            <w:r w:rsidRPr="00EA4A6F">
              <w:rPr>
                <w:rFonts w:eastAsiaTheme="minorHAnsi" w:cs="Arial"/>
              </w:rPr>
              <w:t>100%</w:t>
            </w:r>
          </w:p>
        </w:tc>
      </w:tr>
      <w:tr w:rsidR="00EA4A6F" w:rsidRPr="00EA4A6F" w14:paraId="72811C63" w14:textId="77777777" w:rsidTr="00EB2EBC">
        <w:tc>
          <w:tcPr>
            <w:tcW w:w="388" w:type="pct"/>
            <w:shd w:val="clear" w:color="auto" w:fill="auto"/>
            <w:tcMar>
              <w:top w:w="28" w:type="dxa"/>
              <w:left w:w="108" w:type="dxa"/>
              <w:bottom w:w="28" w:type="dxa"/>
              <w:right w:w="108" w:type="dxa"/>
            </w:tcMar>
            <w:vAlign w:val="center"/>
          </w:tcPr>
          <w:p w14:paraId="50F382CD" w14:textId="6A0620CF" w:rsidR="00EA4A6F" w:rsidRPr="00EA4A6F" w:rsidRDefault="00EA4A6F" w:rsidP="00EA4A6F">
            <w:pPr>
              <w:spacing w:before="0" w:after="0" w:line="259" w:lineRule="auto"/>
              <w:contextualSpacing/>
              <w:jc w:val="center"/>
              <w:rPr>
                <w:rFonts w:eastAsiaTheme="minorHAnsi" w:cs="Arial"/>
              </w:rPr>
            </w:pPr>
            <w:r>
              <w:rPr>
                <w:rFonts w:eastAsiaTheme="minorHAnsi" w:cs="Arial"/>
              </w:rPr>
              <w:t>8</w:t>
            </w:r>
          </w:p>
        </w:tc>
        <w:tc>
          <w:tcPr>
            <w:tcW w:w="1217" w:type="pct"/>
            <w:shd w:val="clear" w:color="auto" w:fill="auto"/>
            <w:tcMar>
              <w:top w:w="28" w:type="dxa"/>
              <w:left w:w="108" w:type="dxa"/>
              <w:bottom w:w="28" w:type="dxa"/>
              <w:right w:w="108" w:type="dxa"/>
            </w:tcMar>
            <w:vAlign w:val="center"/>
          </w:tcPr>
          <w:p w14:paraId="28EDE21E" w14:textId="77777777" w:rsidR="00EA4A6F" w:rsidRPr="00EA4A6F" w:rsidRDefault="00EA4A6F" w:rsidP="00EA4A6F">
            <w:pPr>
              <w:spacing w:before="0" w:after="0" w:line="259" w:lineRule="auto"/>
              <w:jc w:val="center"/>
              <w:rPr>
                <w:rFonts w:eastAsiaTheme="minorHAnsi" w:cs="Arial"/>
                <w:lang w:val="vi-VN"/>
              </w:rPr>
            </w:pPr>
            <w:r w:rsidRPr="00EA4A6F">
              <w:rPr>
                <w:rFonts w:eastAsiaTheme="minorHAnsi" w:cs="Arial"/>
                <w:lang w:val="vi-VN"/>
              </w:rPr>
              <w:t>15/2021/VIS/NQ-HĐQT</w:t>
            </w:r>
          </w:p>
        </w:tc>
        <w:tc>
          <w:tcPr>
            <w:tcW w:w="608" w:type="pct"/>
            <w:shd w:val="clear" w:color="auto" w:fill="auto"/>
            <w:tcMar>
              <w:top w:w="28" w:type="dxa"/>
              <w:left w:w="108" w:type="dxa"/>
              <w:bottom w:w="28" w:type="dxa"/>
              <w:right w:w="108" w:type="dxa"/>
            </w:tcMar>
            <w:vAlign w:val="center"/>
          </w:tcPr>
          <w:p w14:paraId="4908651A" w14:textId="77777777" w:rsidR="00EA4A6F" w:rsidRPr="00EA4A6F" w:rsidRDefault="00EA4A6F" w:rsidP="00EA4A6F">
            <w:pPr>
              <w:spacing w:before="0" w:after="0" w:line="259" w:lineRule="auto"/>
              <w:jc w:val="center"/>
              <w:rPr>
                <w:rFonts w:eastAsiaTheme="minorHAnsi" w:cs="Arial"/>
                <w:lang w:val="vi-VN"/>
              </w:rPr>
            </w:pPr>
            <w:r w:rsidRPr="00EA4A6F">
              <w:rPr>
                <w:rFonts w:eastAsiaTheme="minorHAnsi" w:cs="Arial"/>
                <w:lang w:val="vi-VN"/>
              </w:rPr>
              <w:t>22/12/2021</w:t>
            </w:r>
          </w:p>
        </w:tc>
        <w:tc>
          <w:tcPr>
            <w:tcW w:w="1998" w:type="pct"/>
            <w:shd w:val="clear" w:color="auto" w:fill="auto"/>
            <w:tcMar>
              <w:top w:w="28" w:type="dxa"/>
              <w:left w:w="108" w:type="dxa"/>
              <w:bottom w:w="28" w:type="dxa"/>
              <w:right w:w="108" w:type="dxa"/>
            </w:tcMar>
            <w:vAlign w:val="center"/>
          </w:tcPr>
          <w:p w14:paraId="621B65DE" w14:textId="238CDD07" w:rsidR="00EA4A6F" w:rsidRPr="00EA4A6F" w:rsidRDefault="00EA4A6F" w:rsidP="00EA4A6F">
            <w:pPr>
              <w:spacing w:before="0" w:after="0" w:line="259" w:lineRule="auto"/>
              <w:rPr>
                <w:rFonts w:eastAsiaTheme="minorHAnsi" w:cs="Arial"/>
                <w:lang w:val="vi-VN"/>
              </w:rPr>
            </w:pPr>
            <w:r w:rsidRPr="00EA4A6F">
              <w:rPr>
                <w:rFonts w:eastAsiaTheme="minorHAnsi" w:cs="Arial"/>
              </w:rPr>
              <w:t>Thông</w:t>
            </w:r>
            <w:r w:rsidRPr="00EA4A6F">
              <w:rPr>
                <w:rFonts w:eastAsiaTheme="minorHAnsi" w:cs="Arial"/>
                <w:lang w:val="vi-VN"/>
              </w:rPr>
              <w:t xml:space="preserve"> qua giao dịch với bên liên quan là Cổ đông lớn</w:t>
            </w:r>
          </w:p>
        </w:tc>
        <w:tc>
          <w:tcPr>
            <w:tcW w:w="789" w:type="pct"/>
            <w:shd w:val="clear" w:color="auto" w:fill="auto"/>
            <w:tcMar>
              <w:top w:w="28" w:type="dxa"/>
              <w:left w:w="108" w:type="dxa"/>
              <w:bottom w:w="28" w:type="dxa"/>
              <w:right w:w="108" w:type="dxa"/>
            </w:tcMar>
            <w:vAlign w:val="center"/>
          </w:tcPr>
          <w:p w14:paraId="501FE42B" w14:textId="77777777" w:rsidR="00EA4A6F" w:rsidRPr="00EA4A6F" w:rsidRDefault="00EA4A6F" w:rsidP="00EA4A6F">
            <w:pPr>
              <w:spacing w:before="0" w:after="0" w:line="259" w:lineRule="auto"/>
              <w:jc w:val="center"/>
              <w:rPr>
                <w:rFonts w:eastAsiaTheme="minorHAnsi" w:cs="Arial"/>
              </w:rPr>
            </w:pPr>
            <w:r w:rsidRPr="00EA4A6F">
              <w:rPr>
                <w:rFonts w:eastAsiaTheme="minorHAnsi" w:cs="Arial"/>
              </w:rPr>
              <w:t>100%</w:t>
            </w:r>
          </w:p>
        </w:tc>
      </w:tr>
      <w:tr w:rsidR="00EA4A6F" w:rsidRPr="00EA4A6F" w14:paraId="749B0BCD" w14:textId="77777777" w:rsidTr="00EB2EBC">
        <w:tc>
          <w:tcPr>
            <w:tcW w:w="388" w:type="pct"/>
            <w:shd w:val="clear" w:color="auto" w:fill="auto"/>
            <w:tcMar>
              <w:top w:w="28" w:type="dxa"/>
              <w:left w:w="108" w:type="dxa"/>
              <w:bottom w:w="28" w:type="dxa"/>
              <w:right w:w="108" w:type="dxa"/>
            </w:tcMar>
            <w:vAlign w:val="center"/>
          </w:tcPr>
          <w:p w14:paraId="5E2AE8D7" w14:textId="08258C87" w:rsidR="00EA4A6F" w:rsidRPr="00EA4A6F" w:rsidRDefault="00EA4A6F" w:rsidP="00EA4A6F">
            <w:pPr>
              <w:spacing w:before="0" w:after="0" w:line="259" w:lineRule="auto"/>
              <w:contextualSpacing/>
              <w:jc w:val="center"/>
              <w:rPr>
                <w:rFonts w:eastAsiaTheme="minorHAnsi" w:cs="Arial"/>
              </w:rPr>
            </w:pPr>
            <w:r>
              <w:rPr>
                <w:rFonts w:eastAsiaTheme="minorHAnsi" w:cs="Arial"/>
              </w:rPr>
              <w:t>9</w:t>
            </w:r>
          </w:p>
        </w:tc>
        <w:tc>
          <w:tcPr>
            <w:tcW w:w="1217" w:type="pct"/>
            <w:shd w:val="clear" w:color="auto" w:fill="auto"/>
            <w:tcMar>
              <w:top w:w="28" w:type="dxa"/>
              <w:left w:w="108" w:type="dxa"/>
              <w:bottom w:w="28" w:type="dxa"/>
              <w:right w:w="108" w:type="dxa"/>
            </w:tcMar>
            <w:vAlign w:val="center"/>
          </w:tcPr>
          <w:p w14:paraId="2F336915" w14:textId="77777777" w:rsidR="00EA4A6F" w:rsidRPr="00EA4A6F" w:rsidRDefault="00EA4A6F" w:rsidP="00EA4A6F">
            <w:pPr>
              <w:spacing w:before="0" w:after="0" w:line="259" w:lineRule="auto"/>
              <w:jc w:val="center"/>
              <w:rPr>
                <w:rFonts w:eastAsiaTheme="minorHAnsi" w:cs="Arial"/>
                <w:lang w:val="vi-VN"/>
              </w:rPr>
            </w:pPr>
            <w:r w:rsidRPr="00EA4A6F">
              <w:rPr>
                <w:rFonts w:eastAsiaTheme="minorHAnsi" w:cs="Arial"/>
                <w:lang w:val="vi-VN"/>
              </w:rPr>
              <w:t>05/2021/VIS/QĐ-HĐQT</w:t>
            </w:r>
          </w:p>
        </w:tc>
        <w:tc>
          <w:tcPr>
            <w:tcW w:w="608" w:type="pct"/>
            <w:shd w:val="clear" w:color="auto" w:fill="auto"/>
            <w:tcMar>
              <w:top w:w="28" w:type="dxa"/>
              <w:left w:w="108" w:type="dxa"/>
              <w:bottom w:w="28" w:type="dxa"/>
              <w:right w:w="108" w:type="dxa"/>
            </w:tcMar>
            <w:vAlign w:val="center"/>
          </w:tcPr>
          <w:p w14:paraId="62531076" w14:textId="77777777" w:rsidR="00EA4A6F" w:rsidRPr="00EA4A6F" w:rsidRDefault="00EA4A6F" w:rsidP="00EA4A6F">
            <w:pPr>
              <w:spacing w:before="0" w:after="0" w:line="259" w:lineRule="auto"/>
              <w:jc w:val="center"/>
              <w:rPr>
                <w:rFonts w:eastAsiaTheme="minorHAnsi" w:cs="Arial"/>
                <w:lang w:val="vi-VN"/>
              </w:rPr>
            </w:pPr>
            <w:r w:rsidRPr="00EA4A6F">
              <w:rPr>
                <w:rFonts w:eastAsiaTheme="minorHAnsi" w:cs="Arial"/>
                <w:lang w:val="vi-VN"/>
              </w:rPr>
              <w:t>11/11/2021</w:t>
            </w:r>
          </w:p>
        </w:tc>
        <w:tc>
          <w:tcPr>
            <w:tcW w:w="1998" w:type="pct"/>
            <w:shd w:val="clear" w:color="auto" w:fill="auto"/>
            <w:tcMar>
              <w:top w:w="28" w:type="dxa"/>
              <w:left w:w="108" w:type="dxa"/>
              <w:bottom w:w="28" w:type="dxa"/>
              <w:right w:w="108" w:type="dxa"/>
            </w:tcMar>
            <w:vAlign w:val="center"/>
          </w:tcPr>
          <w:p w14:paraId="27AB63CC" w14:textId="77777777" w:rsidR="00EA4A6F" w:rsidRPr="00EA4A6F" w:rsidRDefault="00EA4A6F" w:rsidP="00EA4A6F">
            <w:pPr>
              <w:spacing w:before="0" w:after="0" w:line="259" w:lineRule="auto"/>
              <w:rPr>
                <w:rFonts w:eastAsiaTheme="minorHAnsi" w:cs="Arial"/>
                <w:lang w:val="vi-VN"/>
              </w:rPr>
            </w:pPr>
            <w:r w:rsidRPr="00EA4A6F">
              <w:rPr>
                <w:rFonts w:eastAsiaTheme="minorHAnsi" w:cs="Arial"/>
                <w:lang w:val="vi-VN"/>
              </w:rPr>
              <w:t>Quyết định thành lập Ban chiến lược</w:t>
            </w:r>
          </w:p>
        </w:tc>
        <w:tc>
          <w:tcPr>
            <w:tcW w:w="789" w:type="pct"/>
            <w:shd w:val="clear" w:color="auto" w:fill="auto"/>
            <w:tcMar>
              <w:top w:w="28" w:type="dxa"/>
              <w:left w:w="108" w:type="dxa"/>
              <w:bottom w:w="28" w:type="dxa"/>
              <w:right w:w="108" w:type="dxa"/>
            </w:tcMar>
            <w:vAlign w:val="center"/>
          </w:tcPr>
          <w:p w14:paraId="75205648" w14:textId="77777777" w:rsidR="00EA4A6F" w:rsidRPr="00EA4A6F" w:rsidRDefault="00EA4A6F" w:rsidP="00EA4A6F">
            <w:pPr>
              <w:spacing w:before="0" w:after="0" w:line="259" w:lineRule="auto"/>
              <w:jc w:val="center"/>
              <w:rPr>
                <w:rFonts w:eastAsiaTheme="minorHAnsi" w:cs="Arial"/>
              </w:rPr>
            </w:pPr>
            <w:r w:rsidRPr="00EA4A6F">
              <w:rPr>
                <w:rFonts w:eastAsiaTheme="minorHAnsi" w:cs="Arial"/>
              </w:rPr>
              <w:t>100%</w:t>
            </w:r>
          </w:p>
        </w:tc>
      </w:tr>
    </w:tbl>
    <w:p w14:paraId="0EF0F019" w14:textId="4CAC8BBF" w:rsidR="0092218F" w:rsidRPr="0002797F" w:rsidRDefault="0092218F" w:rsidP="0092218F">
      <w:pPr>
        <w:rPr>
          <w:rFonts w:cs="Arial"/>
        </w:rPr>
      </w:pPr>
    </w:p>
    <w:p w14:paraId="02634930" w14:textId="1BC4DE19" w:rsidR="0092218F" w:rsidRPr="0002797F" w:rsidRDefault="0092218F" w:rsidP="0092218F">
      <w:pPr>
        <w:rPr>
          <w:rFonts w:cs="Arial"/>
          <w:b/>
        </w:rPr>
      </w:pPr>
      <w:r w:rsidRPr="0002797F">
        <w:rPr>
          <w:rFonts w:cs="Arial"/>
          <w:b/>
        </w:rPr>
        <w:t>3. Kết quả giám sát đối với Tổng giám đốc và người điều hành khác</w:t>
      </w:r>
    </w:p>
    <w:p w14:paraId="13571B6E" w14:textId="7BA9E115" w:rsidR="0092218F" w:rsidRPr="0002797F" w:rsidRDefault="0092218F" w:rsidP="0092218F">
      <w:pPr>
        <w:rPr>
          <w:rFonts w:cs="Arial"/>
        </w:rPr>
      </w:pPr>
      <w:r w:rsidRPr="0002797F">
        <w:rPr>
          <w:rFonts w:cs="Arial"/>
        </w:rPr>
        <w:t>HĐQT đã thực hiện đầy đủ chức năng đại diện của các chủ sở hữu trong việc giám sát hoạt động điều hành của Công ty, định hướng phù hợp và chỉ đạo kịp thời đảm bảo sử dụng hiệu quả các nguồn lực để đạt được các chỉ tiêu do ĐHĐCĐ giao, trên cơ sở tuân thủ các quy định của pháp luật, điều lệ Công ty.</w:t>
      </w:r>
    </w:p>
    <w:p w14:paraId="0FC40B54" w14:textId="73FBDFFB" w:rsidR="0092218F" w:rsidRDefault="0092218F" w:rsidP="0092218F">
      <w:pPr>
        <w:rPr>
          <w:rFonts w:cs="Arial"/>
        </w:rPr>
      </w:pPr>
      <w:r w:rsidRPr="0002797F">
        <w:rPr>
          <w:rFonts w:cs="Arial"/>
        </w:rPr>
        <w:t>Bên cạnh việc thực hiện chức năng quản lý, giám sát công tác điều hành của Ban điều hành, HĐQT đã phối hợp chặt chẽ với Ban Tổng Giám Đốc để tìm kiếm những giải pháp tháo gỡ khó khăn trong hoạt động kinh doanh năm 2021.</w:t>
      </w:r>
    </w:p>
    <w:p w14:paraId="3FB00897" w14:textId="77777777" w:rsidR="00FA6835" w:rsidRPr="0002797F" w:rsidRDefault="00FA6835" w:rsidP="00FA6835">
      <w:pPr>
        <w:rPr>
          <w:rFonts w:cs="Arial"/>
        </w:rPr>
      </w:pPr>
      <w:r w:rsidRPr="0002797F">
        <w:rPr>
          <w:rFonts w:cs="Arial"/>
        </w:rPr>
        <w:t>HĐQT đã chỉ đạo, đưa ra định hướng ưu tiên phát triển theo hướng bền vững nhằm duy trì thị phần giao dịch qua các hoạt động sau:</w:t>
      </w:r>
    </w:p>
    <w:p w14:paraId="5F466BAF" w14:textId="77777777" w:rsidR="00FA6835" w:rsidRPr="0002797F" w:rsidRDefault="00FA6835" w:rsidP="00FA6835">
      <w:pPr>
        <w:pStyle w:val="ListParagraph"/>
        <w:numPr>
          <w:ilvl w:val="0"/>
          <w:numId w:val="34"/>
        </w:numPr>
        <w:rPr>
          <w:rFonts w:cs="Arial"/>
        </w:rPr>
      </w:pPr>
      <w:r w:rsidRPr="0002797F">
        <w:rPr>
          <w:rFonts w:cs="Arial"/>
        </w:rPr>
        <w:t>Hoạt động Môi giới và các Dịch vụ tư vấn tài chính Doanh nghiệp được chú trọng với mục tiêu tạo nguồn doanh thu ổn định cho Công ty;</w:t>
      </w:r>
    </w:p>
    <w:p w14:paraId="2B9E08D2" w14:textId="77777777" w:rsidR="00FA6835" w:rsidRPr="0002797F" w:rsidRDefault="00FA6835" w:rsidP="00FA6835">
      <w:pPr>
        <w:pStyle w:val="ListParagraph"/>
        <w:numPr>
          <w:ilvl w:val="0"/>
          <w:numId w:val="34"/>
        </w:numPr>
        <w:rPr>
          <w:rFonts w:cs="Arial"/>
        </w:rPr>
      </w:pPr>
      <w:r w:rsidRPr="0002797F">
        <w:rPr>
          <w:rFonts w:cs="Arial"/>
        </w:rPr>
        <w:t>Đẩy mạnh các hoạt động đào tạo nội bộ;</w:t>
      </w:r>
    </w:p>
    <w:p w14:paraId="68C51782" w14:textId="77777777" w:rsidR="00FA6835" w:rsidRPr="0002797F" w:rsidRDefault="00FA6835" w:rsidP="00FA6835">
      <w:pPr>
        <w:pStyle w:val="ListParagraph"/>
        <w:numPr>
          <w:ilvl w:val="0"/>
          <w:numId w:val="34"/>
        </w:numPr>
        <w:rPr>
          <w:rFonts w:cs="Arial"/>
        </w:rPr>
      </w:pPr>
      <w:r w:rsidRPr="0002797F">
        <w:rPr>
          <w:rFonts w:cs="Arial"/>
        </w:rPr>
        <w:t>Tiếp tục cập nhật và nâng cấp hệ thống công nghệ thông tin phục vụ các sản phẩm kinh doanh mới của công ty và nâng cao chất lượng dịch vụ khách hàng;</w:t>
      </w:r>
    </w:p>
    <w:p w14:paraId="20CC9D8A" w14:textId="1189A620" w:rsidR="00FA6835" w:rsidRDefault="00FA6835" w:rsidP="00FA6835">
      <w:pPr>
        <w:rPr>
          <w:rFonts w:cs="Arial"/>
        </w:rPr>
      </w:pPr>
      <w:r w:rsidRPr="0002797F">
        <w:rPr>
          <w:rFonts w:cs="Arial"/>
        </w:rPr>
        <w:lastRenderedPageBreak/>
        <w:t>Tiếp tục đẩy mạnh các hoạt động quản trị và kiểm soát rủi ro, chủ động rà soát hệ thống, đảm bảo các chỉ tiêu an toàn tài chính.</w:t>
      </w:r>
    </w:p>
    <w:p w14:paraId="68B6C5E8" w14:textId="2C056490" w:rsidR="00FA6835" w:rsidRPr="0002797F" w:rsidRDefault="00FA6835" w:rsidP="00FA6835">
      <w:pPr>
        <w:rPr>
          <w:rFonts w:cs="Arial"/>
        </w:rPr>
      </w:pPr>
      <w:r>
        <w:rPr>
          <w:rFonts w:cs="Arial"/>
        </w:rPr>
        <w:t>Kết quả kinh doanh thực hiện trong năm 2021 như sau:</w:t>
      </w:r>
    </w:p>
    <w:p w14:paraId="114C1C3B" w14:textId="77777777" w:rsidR="0092218F" w:rsidRPr="0002797F" w:rsidRDefault="0092218F" w:rsidP="0092218F">
      <w:pPr>
        <w:ind w:firstLine="720"/>
        <w:jc w:val="right"/>
        <w:rPr>
          <w:rFonts w:cs="Arial"/>
          <w:i/>
          <w:iCs/>
        </w:rPr>
      </w:pPr>
      <w:r w:rsidRPr="0002797F">
        <w:rPr>
          <w:rFonts w:cs="Arial"/>
          <w:i/>
          <w:iCs/>
        </w:rPr>
        <w:t>Đơn vị tính: triệu đồng</w:t>
      </w:r>
    </w:p>
    <w:tbl>
      <w:tblPr>
        <w:tblW w:w="0" w:type="auto"/>
        <w:tblInd w:w="18" w:type="dxa"/>
        <w:tblLook w:val="04A0" w:firstRow="1" w:lastRow="0" w:firstColumn="1" w:lastColumn="0" w:noHBand="0" w:noVBand="1"/>
      </w:tblPr>
      <w:tblGrid>
        <w:gridCol w:w="2762"/>
        <w:gridCol w:w="1890"/>
        <w:gridCol w:w="1879"/>
        <w:gridCol w:w="2219"/>
      </w:tblGrid>
      <w:tr w:rsidR="0092218F" w:rsidRPr="0002797F" w14:paraId="558F4DBA" w14:textId="77777777" w:rsidTr="0094332F">
        <w:trPr>
          <w:trHeight w:val="1238"/>
        </w:trPr>
        <w:tc>
          <w:tcPr>
            <w:tcW w:w="2762" w:type="dxa"/>
            <w:tcBorders>
              <w:top w:val="single" w:sz="8" w:space="0" w:color="auto"/>
              <w:left w:val="single" w:sz="8" w:space="0" w:color="auto"/>
              <w:bottom w:val="single" w:sz="8" w:space="0" w:color="000000" w:themeColor="text1"/>
              <w:right w:val="single" w:sz="8" w:space="0" w:color="auto"/>
            </w:tcBorders>
            <w:shd w:val="clear" w:color="auto" w:fill="E2EFD9" w:themeFill="accent6" w:themeFillTint="33"/>
            <w:vAlign w:val="center"/>
          </w:tcPr>
          <w:p w14:paraId="2FE3B94F" w14:textId="77777777" w:rsidR="0092218F" w:rsidRPr="0094332F" w:rsidRDefault="0092218F" w:rsidP="00F35F89">
            <w:pPr>
              <w:jc w:val="center"/>
              <w:rPr>
                <w:rFonts w:cs="Arial"/>
                <w:b/>
                <w:bCs/>
                <w:lang w:val="fr-FR" w:eastAsia="fr-FR"/>
              </w:rPr>
            </w:pPr>
            <w:r w:rsidRPr="0094332F">
              <w:rPr>
                <w:rFonts w:cs="Arial"/>
                <w:b/>
                <w:bCs/>
              </w:rPr>
              <w:t>Chỉ tiêu</w:t>
            </w:r>
          </w:p>
        </w:tc>
        <w:tc>
          <w:tcPr>
            <w:tcW w:w="1890" w:type="dxa"/>
            <w:tcBorders>
              <w:top w:val="single" w:sz="8" w:space="0" w:color="auto"/>
              <w:left w:val="single" w:sz="8" w:space="0" w:color="auto"/>
              <w:bottom w:val="single" w:sz="8" w:space="0" w:color="000000" w:themeColor="text1"/>
              <w:right w:val="single" w:sz="8" w:space="0" w:color="auto"/>
            </w:tcBorders>
            <w:shd w:val="clear" w:color="auto" w:fill="E2EFD9" w:themeFill="accent6" w:themeFillTint="33"/>
            <w:vAlign w:val="center"/>
          </w:tcPr>
          <w:p w14:paraId="4E48D62D" w14:textId="77777777" w:rsidR="0092218F" w:rsidRPr="0094332F" w:rsidRDefault="0092218F" w:rsidP="00F35F89">
            <w:pPr>
              <w:jc w:val="center"/>
              <w:rPr>
                <w:rFonts w:cs="Arial"/>
                <w:b/>
                <w:bCs/>
                <w:lang w:val="fr-FR" w:eastAsia="fr-FR"/>
              </w:rPr>
            </w:pPr>
            <w:r w:rsidRPr="0094332F">
              <w:rPr>
                <w:rFonts w:cs="Arial"/>
                <w:b/>
                <w:bCs/>
              </w:rPr>
              <w:t>Kế hoạch năm 2021</w:t>
            </w:r>
          </w:p>
        </w:tc>
        <w:tc>
          <w:tcPr>
            <w:tcW w:w="1879" w:type="dxa"/>
            <w:tcBorders>
              <w:top w:val="single" w:sz="8" w:space="0" w:color="auto"/>
              <w:left w:val="single" w:sz="8" w:space="0" w:color="auto"/>
              <w:bottom w:val="single" w:sz="8" w:space="0" w:color="000000" w:themeColor="text1"/>
              <w:right w:val="single" w:sz="8" w:space="0" w:color="auto"/>
            </w:tcBorders>
            <w:shd w:val="clear" w:color="auto" w:fill="E2EFD9" w:themeFill="accent6" w:themeFillTint="33"/>
            <w:vAlign w:val="center"/>
          </w:tcPr>
          <w:p w14:paraId="5B4D6B51" w14:textId="77777777" w:rsidR="0092218F" w:rsidRPr="0094332F" w:rsidRDefault="0092218F" w:rsidP="00F35F89">
            <w:pPr>
              <w:jc w:val="center"/>
              <w:rPr>
                <w:rFonts w:cs="Arial"/>
                <w:b/>
                <w:bCs/>
                <w:lang w:val="fr-FR" w:eastAsia="fr-FR"/>
              </w:rPr>
            </w:pPr>
            <w:r w:rsidRPr="0094332F">
              <w:rPr>
                <w:rFonts w:cs="Arial"/>
                <w:b/>
                <w:bCs/>
              </w:rPr>
              <w:t>Thực hiện năm 2021</w:t>
            </w:r>
          </w:p>
        </w:tc>
        <w:tc>
          <w:tcPr>
            <w:tcW w:w="2219" w:type="dxa"/>
            <w:tcBorders>
              <w:top w:val="single" w:sz="8" w:space="0" w:color="auto"/>
              <w:left w:val="single" w:sz="8" w:space="0" w:color="auto"/>
              <w:bottom w:val="single" w:sz="8" w:space="0" w:color="000000" w:themeColor="text1"/>
              <w:right w:val="single" w:sz="8" w:space="0" w:color="auto"/>
            </w:tcBorders>
            <w:shd w:val="clear" w:color="auto" w:fill="E2EFD9" w:themeFill="accent6" w:themeFillTint="33"/>
            <w:vAlign w:val="center"/>
          </w:tcPr>
          <w:p w14:paraId="441ADCA4" w14:textId="77777777" w:rsidR="0092218F" w:rsidRPr="0094332F" w:rsidRDefault="0092218F" w:rsidP="00F35F89">
            <w:pPr>
              <w:jc w:val="center"/>
              <w:rPr>
                <w:rFonts w:cs="Arial"/>
                <w:b/>
                <w:bCs/>
                <w:lang w:eastAsia="fr-FR"/>
              </w:rPr>
            </w:pPr>
            <w:r w:rsidRPr="0094332F">
              <w:rPr>
                <w:rFonts w:cs="Arial"/>
                <w:b/>
                <w:bCs/>
              </w:rPr>
              <w:t>% thực hiện so với kế hoạch năm</w:t>
            </w:r>
          </w:p>
        </w:tc>
      </w:tr>
      <w:tr w:rsidR="0092218F" w:rsidRPr="0002797F" w14:paraId="1A6ED56C" w14:textId="77777777" w:rsidTr="0094332F">
        <w:trPr>
          <w:trHeight w:val="313"/>
        </w:trPr>
        <w:tc>
          <w:tcPr>
            <w:tcW w:w="2762" w:type="dxa"/>
            <w:tcBorders>
              <w:top w:val="nil"/>
              <w:left w:val="single" w:sz="8" w:space="0" w:color="auto"/>
              <w:bottom w:val="single" w:sz="8" w:space="0" w:color="auto"/>
              <w:right w:val="single" w:sz="8" w:space="0" w:color="auto"/>
            </w:tcBorders>
            <w:vAlign w:val="center"/>
          </w:tcPr>
          <w:p w14:paraId="75A5C3B7" w14:textId="77777777" w:rsidR="0092218F" w:rsidRPr="0002797F" w:rsidRDefault="0092218F" w:rsidP="00F35F89">
            <w:pPr>
              <w:rPr>
                <w:rFonts w:cs="Arial"/>
                <w:lang w:val="fr-FR" w:eastAsia="fr-FR"/>
              </w:rPr>
            </w:pPr>
            <w:r w:rsidRPr="0002797F">
              <w:rPr>
                <w:rFonts w:cs="Arial"/>
              </w:rPr>
              <w:t>Tổng Doanh thu</w:t>
            </w:r>
          </w:p>
        </w:tc>
        <w:tc>
          <w:tcPr>
            <w:tcW w:w="1890" w:type="dxa"/>
            <w:tcBorders>
              <w:top w:val="nil"/>
              <w:left w:val="nil"/>
              <w:bottom w:val="single" w:sz="8" w:space="0" w:color="auto"/>
              <w:right w:val="single" w:sz="8" w:space="0" w:color="auto"/>
            </w:tcBorders>
          </w:tcPr>
          <w:p w14:paraId="735239F0" w14:textId="77777777" w:rsidR="0092218F" w:rsidRPr="0002797F" w:rsidRDefault="0092218F" w:rsidP="00F35F89">
            <w:pPr>
              <w:jc w:val="center"/>
              <w:rPr>
                <w:rFonts w:cs="Arial"/>
              </w:rPr>
            </w:pPr>
            <w:r w:rsidRPr="0002797F">
              <w:rPr>
                <w:rFonts w:cs="Arial"/>
              </w:rPr>
              <w:t>57.773</w:t>
            </w:r>
          </w:p>
        </w:tc>
        <w:tc>
          <w:tcPr>
            <w:tcW w:w="1879" w:type="dxa"/>
            <w:tcBorders>
              <w:top w:val="nil"/>
              <w:left w:val="nil"/>
              <w:bottom w:val="single" w:sz="8" w:space="0" w:color="auto"/>
              <w:right w:val="single" w:sz="8" w:space="0" w:color="auto"/>
            </w:tcBorders>
          </w:tcPr>
          <w:p w14:paraId="3485B322" w14:textId="77777777" w:rsidR="0092218F" w:rsidRPr="0002797F" w:rsidRDefault="0092218F" w:rsidP="00F35F89">
            <w:pPr>
              <w:jc w:val="center"/>
              <w:rPr>
                <w:rFonts w:cs="Arial"/>
              </w:rPr>
            </w:pPr>
            <w:r w:rsidRPr="0002797F">
              <w:rPr>
                <w:rFonts w:cs="Arial"/>
                <w:color w:val="000000" w:themeColor="text1"/>
              </w:rPr>
              <w:t>84.774</w:t>
            </w:r>
          </w:p>
        </w:tc>
        <w:tc>
          <w:tcPr>
            <w:tcW w:w="2219" w:type="dxa"/>
            <w:tcBorders>
              <w:top w:val="nil"/>
              <w:left w:val="nil"/>
              <w:bottom w:val="single" w:sz="8" w:space="0" w:color="auto"/>
              <w:right w:val="single" w:sz="8" w:space="0" w:color="auto"/>
            </w:tcBorders>
          </w:tcPr>
          <w:p w14:paraId="0835FE70" w14:textId="77777777" w:rsidR="0092218F" w:rsidRPr="0002797F" w:rsidRDefault="0092218F" w:rsidP="00F35F89">
            <w:pPr>
              <w:jc w:val="center"/>
              <w:rPr>
                <w:rFonts w:cs="Arial"/>
              </w:rPr>
            </w:pPr>
            <w:r w:rsidRPr="0002797F">
              <w:rPr>
                <w:rFonts w:cs="Arial"/>
              </w:rPr>
              <w:t>147%</w:t>
            </w:r>
          </w:p>
        </w:tc>
      </w:tr>
      <w:tr w:rsidR="0092218F" w:rsidRPr="0002797F" w14:paraId="7DB1B8D7" w14:textId="77777777" w:rsidTr="0094332F">
        <w:trPr>
          <w:trHeight w:val="330"/>
        </w:trPr>
        <w:tc>
          <w:tcPr>
            <w:tcW w:w="2762" w:type="dxa"/>
            <w:tcBorders>
              <w:top w:val="nil"/>
              <w:left w:val="single" w:sz="8" w:space="0" w:color="auto"/>
              <w:bottom w:val="single" w:sz="8" w:space="0" w:color="auto"/>
              <w:right w:val="single" w:sz="8" w:space="0" w:color="auto"/>
            </w:tcBorders>
            <w:vAlign w:val="center"/>
          </w:tcPr>
          <w:p w14:paraId="28FE55B2" w14:textId="77777777" w:rsidR="0092218F" w:rsidRPr="0002797F" w:rsidRDefault="0092218F" w:rsidP="00F35F89">
            <w:pPr>
              <w:rPr>
                <w:rFonts w:cs="Arial"/>
                <w:lang w:val="fr-FR" w:eastAsia="fr-FR"/>
              </w:rPr>
            </w:pPr>
            <w:r w:rsidRPr="0002797F">
              <w:rPr>
                <w:rFonts w:cs="Arial"/>
              </w:rPr>
              <w:t>Tổng Chi phí</w:t>
            </w:r>
          </w:p>
        </w:tc>
        <w:tc>
          <w:tcPr>
            <w:tcW w:w="1890" w:type="dxa"/>
            <w:tcBorders>
              <w:top w:val="nil"/>
              <w:left w:val="nil"/>
              <w:bottom w:val="single" w:sz="8" w:space="0" w:color="auto"/>
              <w:right w:val="single" w:sz="8" w:space="0" w:color="auto"/>
            </w:tcBorders>
          </w:tcPr>
          <w:p w14:paraId="402A4FC0" w14:textId="77777777" w:rsidR="0092218F" w:rsidRPr="0002797F" w:rsidRDefault="0092218F" w:rsidP="00F35F89">
            <w:pPr>
              <w:jc w:val="center"/>
              <w:rPr>
                <w:rFonts w:cs="Arial"/>
              </w:rPr>
            </w:pPr>
            <w:r w:rsidRPr="0002797F">
              <w:rPr>
                <w:rFonts w:cs="Arial"/>
              </w:rPr>
              <w:t>39.264</w:t>
            </w:r>
          </w:p>
        </w:tc>
        <w:tc>
          <w:tcPr>
            <w:tcW w:w="1879" w:type="dxa"/>
            <w:tcBorders>
              <w:top w:val="nil"/>
              <w:left w:val="nil"/>
              <w:bottom w:val="single" w:sz="8" w:space="0" w:color="auto"/>
              <w:right w:val="single" w:sz="8" w:space="0" w:color="auto"/>
            </w:tcBorders>
          </w:tcPr>
          <w:p w14:paraId="32425A88" w14:textId="77777777" w:rsidR="0092218F" w:rsidRPr="0002797F" w:rsidRDefault="0092218F" w:rsidP="00F35F89">
            <w:pPr>
              <w:jc w:val="center"/>
              <w:rPr>
                <w:rFonts w:cs="Arial"/>
              </w:rPr>
            </w:pPr>
            <w:r w:rsidRPr="0002797F">
              <w:rPr>
                <w:rFonts w:cs="Arial"/>
                <w:color w:val="000000" w:themeColor="text1"/>
              </w:rPr>
              <w:t>54.278</w:t>
            </w:r>
          </w:p>
        </w:tc>
        <w:tc>
          <w:tcPr>
            <w:tcW w:w="2219" w:type="dxa"/>
            <w:tcBorders>
              <w:top w:val="nil"/>
              <w:left w:val="nil"/>
              <w:bottom w:val="single" w:sz="8" w:space="0" w:color="auto"/>
              <w:right w:val="single" w:sz="8" w:space="0" w:color="auto"/>
            </w:tcBorders>
          </w:tcPr>
          <w:p w14:paraId="3697EED2" w14:textId="77777777" w:rsidR="0092218F" w:rsidRPr="0002797F" w:rsidRDefault="0092218F" w:rsidP="00F35F89">
            <w:pPr>
              <w:jc w:val="center"/>
              <w:rPr>
                <w:rFonts w:cs="Arial"/>
              </w:rPr>
            </w:pPr>
            <w:r w:rsidRPr="0002797F">
              <w:rPr>
                <w:rFonts w:cs="Arial"/>
              </w:rPr>
              <w:t>137%</w:t>
            </w:r>
          </w:p>
        </w:tc>
      </w:tr>
      <w:tr w:rsidR="0092218F" w:rsidRPr="0002797F" w14:paraId="0673C70D" w14:textId="77777777" w:rsidTr="0094332F">
        <w:trPr>
          <w:trHeight w:val="330"/>
        </w:trPr>
        <w:tc>
          <w:tcPr>
            <w:tcW w:w="2762" w:type="dxa"/>
            <w:tcBorders>
              <w:top w:val="nil"/>
              <w:left w:val="single" w:sz="8" w:space="0" w:color="auto"/>
              <w:bottom w:val="single" w:sz="8" w:space="0" w:color="auto"/>
              <w:right w:val="single" w:sz="8" w:space="0" w:color="auto"/>
            </w:tcBorders>
            <w:vAlign w:val="center"/>
          </w:tcPr>
          <w:p w14:paraId="260D060B" w14:textId="77777777" w:rsidR="0092218F" w:rsidRPr="0002797F" w:rsidRDefault="0092218F" w:rsidP="00F35F89">
            <w:pPr>
              <w:rPr>
                <w:rFonts w:cs="Arial"/>
                <w:lang w:val="fr-FR" w:eastAsia="fr-FR"/>
              </w:rPr>
            </w:pPr>
            <w:r w:rsidRPr="0002797F">
              <w:rPr>
                <w:rFonts w:cs="Arial"/>
              </w:rPr>
              <w:t>Lợi nhuận trước thuế</w:t>
            </w:r>
          </w:p>
        </w:tc>
        <w:tc>
          <w:tcPr>
            <w:tcW w:w="1890" w:type="dxa"/>
            <w:tcBorders>
              <w:top w:val="nil"/>
              <w:left w:val="nil"/>
              <w:bottom w:val="single" w:sz="8" w:space="0" w:color="auto"/>
              <w:right w:val="single" w:sz="8" w:space="0" w:color="auto"/>
            </w:tcBorders>
          </w:tcPr>
          <w:p w14:paraId="5CADAA3D" w14:textId="77777777" w:rsidR="0092218F" w:rsidRPr="0002797F" w:rsidRDefault="0092218F" w:rsidP="00F35F89">
            <w:pPr>
              <w:jc w:val="center"/>
              <w:rPr>
                <w:rFonts w:cs="Arial"/>
              </w:rPr>
            </w:pPr>
            <w:r w:rsidRPr="0002797F">
              <w:rPr>
                <w:rFonts w:cs="Arial"/>
              </w:rPr>
              <w:t>18.509</w:t>
            </w:r>
          </w:p>
        </w:tc>
        <w:tc>
          <w:tcPr>
            <w:tcW w:w="1879" w:type="dxa"/>
            <w:tcBorders>
              <w:top w:val="nil"/>
              <w:left w:val="nil"/>
              <w:bottom w:val="single" w:sz="8" w:space="0" w:color="auto"/>
              <w:right w:val="single" w:sz="8" w:space="0" w:color="auto"/>
            </w:tcBorders>
          </w:tcPr>
          <w:p w14:paraId="0D68C2A0" w14:textId="77777777" w:rsidR="0092218F" w:rsidRPr="0002797F" w:rsidRDefault="0092218F" w:rsidP="00F35F89">
            <w:pPr>
              <w:jc w:val="center"/>
              <w:rPr>
                <w:rFonts w:cs="Arial"/>
              </w:rPr>
            </w:pPr>
            <w:r w:rsidRPr="0002797F">
              <w:rPr>
                <w:rFonts w:cs="Arial"/>
              </w:rPr>
              <w:t>30.496</w:t>
            </w:r>
          </w:p>
        </w:tc>
        <w:tc>
          <w:tcPr>
            <w:tcW w:w="2219" w:type="dxa"/>
            <w:tcBorders>
              <w:top w:val="nil"/>
              <w:left w:val="nil"/>
              <w:bottom w:val="single" w:sz="8" w:space="0" w:color="auto"/>
              <w:right w:val="single" w:sz="8" w:space="0" w:color="auto"/>
            </w:tcBorders>
          </w:tcPr>
          <w:p w14:paraId="06FF2D26" w14:textId="77777777" w:rsidR="0092218F" w:rsidRPr="0002797F" w:rsidRDefault="0092218F" w:rsidP="00F35F89">
            <w:pPr>
              <w:jc w:val="center"/>
              <w:rPr>
                <w:rFonts w:cs="Arial"/>
              </w:rPr>
            </w:pPr>
            <w:r w:rsidRPr="0002797F">
              <w:rPr>
                <w:rFonts w:cs="Arial"/>
              </w:rPr>
              <w:t>165%</w:t>
            </w:r>
          </w:p>
        </w:tc>
      </w:tr>
      <w:tr w:rsidR="0092218F" w:rsidRPr="0002797F" w14:paraId="09EC91B8" w14:textId="77777777" w:rsidTr="0094332F">
        <w:trPr>
          <w:trHeight w:val="358"/>
        </w:trPr>
        <w:tc>
          <w:tcPr>
            <w:tcW w:w="2762" w:type="dxa"/>
            <w:tcBorders>
              <w:top w:val="nil"/>
              <w:left w:val="single" w:sz="8" w:space="0" w:color="auto"/>
              <w:bottom w:val="single" w:sz="8" w:space="0" w:color="auto"/>
              <w:right w:val="single" w:sz="8" w:space="0" w:color="auto"/>
            </w:tcBorders>
            <w:vAlign w:val="center"/>
          </w:tcPr>
          <w:p w14:paraId="22A7F2B3" w14:textId="77777777" w:rsidR="0092218F" w:rsidRPr="0002797F" w:rsidRDefault="0092218F" w:rsidP="00F35F89">
            <w:pPr>
              <w:rPr>
                <w:rFonts w:cs="Arial"/>
                <w:lang w:val="fr-FR" w:eastAsia="fr-FR"/>
              </w:rPr>
            </w:pPr>
            <w:r w:rsidRPr="0002797F">
              <w:rPr>
                <w:rFonts w:cs="Arial"/>
              </w:rPr>
              <w:t>Vốn điều lệ</w:t>
            </w:r>
          </w:p>
        </w:tc>
        <w:tc>
          <w:tcPr>
            <w:tcW w:w="1890" w:type="dxa"/>
            <w:tcBorders>
              <w:top w:val="nil"/>
              <w:left w:val="nil"/>
              <w:bottom w:val="single" w:sz="8" w:space="0" w:color="auto"/>
              <w:right w:val="single" w:sz="8" w:space="0" w:color="auto"/>
            </w:tcBorders>
            <w:vAlign w:val="center"/>
          </w:tcPr>
          <w:p w14:paraId="2016809D" w14:textId="77777777" w:rsidR="0092218F" w:rsidRPr="0002797F" w:rsidRDefault="0092218F" w:rsidP="00F35F89">
            <w:pPr>
              <w:pStyle w:val="NormalWeb"/>
              <w:spacing w:before="120" w:beforeAutospacing="0" w:after="120" w:afterAutospacing="0"/>
              <w:jc w:val="center"/>
              <w:rPr>
                <w:rFonts w:ascii="Arial" w:hAnsi="Arial" w:cs="Arial"/>
              </w:rPr>
            </w:pPr>
            <w:r w:rsidRPr="0002797F">
              <w:rPr>
                <w:rFonts w:ascii="Arial" w:hAnsi="Arial" w:cs="Arial"/>
              </w:rPr>
              <w:t>300.000</w:t>
            </w:r>
          </w:p>
        </w:tc>
        <w:tc>
          <w:tcPr>
            <w:tcW w:w="1879" w:type="dxa"/>
            <w:tcBorders>
              <w:top w:val="nil"/>
              <w:left w:val="nil"/>
              <w:bottom w:val="single" w:sz="8" w:space="0" w:color="auto"/>
              <w:right w:val="single" w:sz="8" w:space="0" w:color="auto"/>
            </w:tcBorders>
            <w:vAlign w:val="center"/>
          </w:tcPr>
          <w:p w14:paraId="1A50DABC" w14:textId="77777777" w:rsidR="0092218F" w:rsidRPr="0002797F" w:rsidRDefault="0092218F" w:rsidP="00F35F89">
            <w:pPr>
              <w:pStyle w:val="NormalWeb"/>
              <w:spacing w:before="120" w:beforeAutospacing="0" w:after="120" w:afterAutospacing="0"/>
              <w:jc w:val="center"/>
              <w:rPr>
                <w:rFonts w:ascii="Arial" w:hAnsi="Arial" w:cs="Arial"/>
              </w:rPr>
            </w:pPr>
            <w:r w:rsidRPr="0002797F">
              <w:rPr>
                <w:rFonts w:ascii="Arial" w:hAnsi="Arial" w:cs="Arial"/>
              </w:rPr>
              <w:t>300.000</w:t>
            </w:r>
          </w:p>
        </w:tc>
        <w:tc>
          <w:tcPr>
            <w:tcW w:w="2219" w:type="dxa"/>
            <w:tcBorders>
              <w:top w:val="nil"/>
              <w:left w:val="nil"/>
              <w:bottom w:val="single" w:sz="8" w:space="0" w:color="auto"/>
              <w:right w:val="single" w:sz="8" w:space="0" w:color="auto"/>
            </w:tcBorders>
            <w:vAlign w:val="center"/>
          </w:tcPr>
          <w:p w14:paraId="2AE40DA7" w14:textId="77777777" w:rsidR="0092218F" w:rsidRPr="0002797F" w:rsidRDefault="0092218F" w:rsidP="00F35F89">
            <w:pPr>
              <w:jc w:val="center"/>
              <w:rPr>
                <w:rFonts w:cs="Arial"/>
              </w:rPr>
            </w:pPr>
            <w:r w:rsidRPr="0002797F">
              <w:rPr>
                <w:rFonts w:cs="Arial"/>
              </w:rPr>
              <w:t>100%</w:t>
            </w:r>
          </w:p>
        </w:tc>
      </w:tr>
    </w:tbl>
    <w:p w14:paraId="539EEF59" w14:textId="77777777" w:rsidR="0092218F" w:rsidRPr="0002797F" w:rsidRDefault="0092218F" w:rsidP="0092218F">
      <w:pPr>
        <w:tabs>
          <w:tab w:val="left" w:pos="0"/>
          <w:tab w:val="left" w:pos="90"/>
        </w:tabs>
        <w:rPr>
          <w:rFonts w:cs="Arial"/>
        </w:rPr>
      </w:pPr>
      <w:r w:rsidRPr="0002797F">
        <w:rPr>
          <w:rFonts w:cs="Arial"/>
        </w:rPr>
        <w:t>Tổng doanh thu của Công ty đạt 84.774 triệu đồng, thực hiện được 147% kế hoạch năm. Trong đó:</w:t>
      </w:r>
    </w:p>
    <w:p w14:paraId="13510951" w14:textId="77777777" w:rsidR="0092218F" w:rsidRPr="0002797F" w:rsidRDefault="0092218F" w:rsidP="0092218F">
      <w:pPr>
        <w:pStyle w:val="ListParagraph"/>
        <w:numPr>
          <w:ilvl w:val="1"/>
          <w:numId w:val="35"/>
        </w:numPr>
        <w:tabs>
          <w:tab w:val="left" w:pos="0"/>
          <w:tab w:val="left" w:pos="90"/>
        </w:tabs>
        <w:ind w:left="810"/>
        <w:rPr>
          <w:rFonts w:cs="Arial"/>
        </w:rPr>
      </w:pPr>
      <w:r w:rsidRPr="0002797F">
        <w:rPr>
          <w:rFonts w:cs="Arial"/>
        </w:rPr>
        <w:t>Doanh thu từ hoạt động môi giới: 40.876 triệu đồng (chiếm 48,2% tổng doanh thu)</w:t>
      </w:r>
    </w:p>
    <w:p w14:paraId="26DF360E" w14:textId="77777777" w:rsidR="0092218F" w:rsidRPr="0002797F" w:rsidRDefault="0092218F" w:rsidP="0092218F">
      <w:pPr>
        <w:pStyle w:val="ListParagraph"/>
        <w:numPr>
          <w:ilvl w:val="1"/>
          <w:numId w:val="35"/>
        </w:numPr>
        <w:tabs>
          <w:tab w:val="left" w:pos="0"/>
          <w:tab w:val="left" w:pos="90"/>
        </w:tabs>
        <w:ind w:left="810"/>
        <w:rPr>
          <w:rFonts w:cs="Arial"/>
        </w:rPr>
      </w:pPr>
      <w:r w:rsidRPr="0002797F">
        <w:rPr>
          <w:rFonts w:cs="Arial"/>
        </w:rPr>
        <w:t>Doanh thu từ hoạt động margin: 15.102 triệu đồng (chiếm 17,8% tổng doanh thu)</w:t>
      </w:r>
    </w:p>
    <w:p w14:paraId="51761C32" w14:textId="5624983E" w:rsidR="004473BA" w:rsidRPr="00FA6835" w:rsidRDefault="0092218F" w:rsidP="00A52690">
      <w:pPr>
        <w:pStyle w:val="ListParagraph"/>
        <w:numPr>
          <w:ilvl w:val="1"/>
          <w:numId w:val="35"/>
        </w:numPr>
        <w:tabs>
          <w:tab w:val="left" w:pos="0"/>
          <w:tab w:val="left" w:pos="90"/>
        </w:tabs>
        <w:ind w:left="810"/>
        <w:rPr>
          <w:rFonts w:cs="Arial"/>
        </w:rPr>
      </w:pPr>
      <w:r w:rsidRPr="00FA6835">
        <w:rPr>
          <w:rFonts w:cs="Arial"/>
        </w:rPr>
        <w:t>Doanh thu từ hoạt động Ngân hàng Đầu tư: 14.111 triệu đồng (chiếm 16,6% tổng doanh thu)</w:t>
      </w:r>
      <w:r w:rsidR="00FA6835" w:rsidRPr="00FA6835">
        <w:rPr>
          <w:rFonts w:cs="Arial"/>
        </w:rPr>
        <w:t>.</w:t>
      </w:r>
    </w:p>
    <w:p w14:paraId="6EF34A1D" w14:textId="1F8A961E" w:rsidR="0092218F" w:rsidRPr="0002797F" w:rsidRDefault="0092218F" w:rsidP="0092218F">
      <w:pPr>
        <w:rPr>
          <w:rFonts w:cs="Arial"/>
          <w:b/>
        </w:rPr>
      </w:pPr>
      <w:r w:rsidRPr="0002797F">
        <w:rPr>
          <w:rFonts w:cs="Arial"/>
          <w:b/>
        </w:rPr>
        <w:t>4. Hoạt động của các tiểu ban khác thuộc Hội đồng quản trị.</w:t>
      </w:r>
    </w:p>
    <w:p w14:paraId="7E1D7B3B" w14:textId="61EAC6FA" w:rsidR="0092218F" w:rsidRPr="0002797F" w:rsidRDefault="0092218F" w:rsidP="0092218F">
      <w:pPr>
        <w:rPr>
          <w:rFonts w:cs="Arial"/>
        </w:rPr>
      </w:pPr>
      <w:r w:rsidRPr="0002797F">
        <w:rPr>
          <w:rFonts w:cs="Arial"/>
        </w:rPr>
        <w:t>Trong năm</w:t>
      </w:r>
      <w:r w:rsidR="00EA4A6F">
        <w:rPr>
          <w:rFonts w:cs="Arial"/>
        </w:rPr>
        <w:t>,</w:t>
      </w:r>
      <w:r w:rsidRPr="0002797F">
        <w:rPr>
          <w:rFonts w:cs="Arial"/>
        </w:rPr>
        <w:t xml:space="preserve"> HĐQT đã thành lập Hội đồng Đầu tư và </w:t>
      </w:r>
      <w:r w:rsidR="007F1140">
        <w:rPr>
          <w:rFonts w:cs="Arial"/>
        </w:rPr>
        <w:t>B</w:t>
      </w:r>
      <w:r w:rsidRPr="0002797F">
        <w:rPr>
          <w:rFonts w:cs="Arial"/>
        </w:rPr>
        <w:t>an Chiến lược VIS để đảm bảo hiệu quả hoạt động và định hướng phát triển cho VIS trong thời gian tới.</w:t>
      </w:r>
    </w:p>
    <w:p w14:paraId="1D20FE53" w14:textId="37B89164" w:rsidR="0092218F" w:rsidRPr="0002797F" w:rsidRDefault="007F1140" w:rsidP="0092218F">
      <w:pPr>
        <w:rPr>
          <w:rFonts w:cs="Arial"/>
        </w:rPr>
      </w:pPr>
      <w:r>
        <w:rPr>
          <w:rFonts w:cs="Arial"/>
        </w:rPr>
        <w:t>4.1. Hội đồng đầu tư c</w:t>
      </w:r>
      <w:r w:rsidR="008355CF">
        <w:rPr>
          <w:rFonts w:cs="Arial"/>
        </w:rPr>
        <w:t>ó vai trò giúp việc Hội đồng quản trị trong các quyết định liên quan đến hoạt động kinh doanh của VIS. Phê duyệt chính sách và các hạn mức đầu tư, kinh doanh trong phạm vi thẩm quyền được giao. Giám sát hiệu quả hoạt động đầu tư, các hoạt động kinh doanh của VIS phù hợp với mục tiêu chiến lược HĐQT đề ra.</w:t>
      </w:r>
    </w:p>
    <w:p w14:paraId="3F3FF02C" w14:textId="638C4F5A" w:rsidR="0092218F" w:rsidRPr="00EA4A6F" w:rsidRDefault="008355CF" w:rsidP="0092218F">
      <w:pPr>
        <w:rPr>
          <w:rFonts w:cs="Arial"/>
          <w:iCs/>
        </w:rPr>
      </w:pPr>
      <w:r>
        <w:rPr>
          <w:rFonts w:cs="Arial"/>
          <w:iCs/>
        </w:rPr>
        <w:t xml:space="preserve">4.2. </w:t>
      </w:r>
      <w:r w:rsidR="0092218F" w:rsidRPr="00EA4A6F">
        <w:rPr>
          <w:rFonts w:cs="Arial"/>
          <w:iCs/>
        </w:rPr>
        <w:t xml:space="preserve">HĐQT đã thành lập </w:t>
      </w:r>
      <w:r w:rsidR="00EA4A6F">
        <w:rPr>
          <w:rFonts w:cs="Arial"/>
          <w:iCs/>
        </w:rPr>
        <w:t>B</w:t>
      </w:r>
      <w:r w:rsidR="0092218F" w:rsidRPr="00EA4A6F">
        <w:rPr>
          <w:rFonts w:cs="Arial"/>
          <w:iCs/>
        </w:rPr>
        <w:t>an Chiến lược trực thuộc HĐQT và đã hoàn thiện cơ cấu tổ chức, nhân sự và quy chế hoạt động</w:t>
      </w:r>
      <w:r w:rsidR="00EA4A6F" w:rsidRPr="00EA4A6F">
        <w:rPr>
          <w:rFonts w:cs="Arial"/>
          <w:iCs/>
        </w:rPr>
        <w:t>.</w:t>
      </w:r>
      <w:r w:rsidR="0092218F" w:rsidRPr="00EA4A6F">
        <w:rPr>
          <w:rFonts w:cs="Arial"/>
          <w:iCs/>
        </w:rPr>
        <w:t xml:space="preserve"> </w:t>
      </w:r>
      <w:r w:rsidR="00EA4A6F">
        <w:rPr>
          <w:rFonts w:cs="Arial"/>
          <w:iCs/>
        </w:rPr>
        <w:t>B</w:t>
      </w:r>
      <w:r w:rsidR="0092218F" w:rsidRPr="00EA4A6F">
        <w:rPr>
          <w:rFonts w:cs="Arial"/>
          <w:iCs/>
        </w:rPr>
        <w:t>an Chiến lược có chức năng hoạch định chiến lược kinh doanh, các kế hoạch hành động nhằm thực hiện chiến lược kinh doanh từng thời kỳ, giám sát triển khai, quản trị các dự án nhằm đảm bảo Công ty triển khai hiệu quả các hoạt động kinh doanh, phát triển theo đúng định hướng chiến lược hoạt động của Công ty.</w:t>
      </w:r>
    </w:p>
    <w:p w14:paraId="5DA0D8F2" w14:textId="5B67A42D" w:rsidR="004473BA" w:rsidRPr="0002797F" w:rsidRDefault="00FA6835" w:rsidP="00FA6835">
      <w:pPr>
        <w:rPr>
          <w:rFonts w:cs="Arial"/>
          <w:b/>
          <w:bCs/>
        </w:rPr>
      </w:pPr>
      <w:r>
        <w:rPr>
          <w:rFonts w:cs="Arial"/>
          <w:b/>
          <w:bCs/>
        </w:rPr>
        <w:t xml:space="preserve">5. </w:t>
      </w:r>
      <w:r w:rsidR="004473BA" w:rsidRPr="0002797F">
        <w:rPr>
          <w:rFonts w:cs="Arial"/>
          <w:b/>
          <w:bCs/>
        </w:rPr>
        <w:t>Quan hệ với cổ đông</w:t>
      </w:r>
    </w:p>
    <w:p w14:paraId="7EAF9BF8" w14:textId="77777777" w:rsidR="004473BA" w:rsidRPr="0002797F" w:rsidRDefault="004473BA" w:rsidP="004473BA">
      <w:pPr>
        <w:rPr>
          <w:rFonts w:cs="Arial"/>
        </w:rPr>
      </w:pPr>
      <w:r w:rsidRPr="0002797F">
        <w:rPr>
          <w:rFonts w:cs="Arial"/>
        </w:rPr>
        <w:t>HĐQT vẫn duy trì công tác quan hệ với các cổ đông, tiếp xúc và cung cấp kịp thời các thông tin cho cổ đông theo yêu cầu và tuân thủ các quy định hiện hành của Nhà Nước và Điều Lệ Công ty.</w:t>
      </w:r>
    </w:p>
    <w:p w14:paraId="040CC077" w14:textId="27BB605B" w:rsidR="004473BA" w:rsidRPr="0002797F" w:rsidRDefault="004473BA" w:rsidP="0092218F">
      <w:pPr>
        <w:rPr>
          <w:rFonts w:cs="Arial"/>
          <w:i/>
          <w:color w:val="4472C4" w:themeColor="accent5"/>
        </w:rPr>
      </w:pPr>
    </w:p>
    <w:p w14:paraId="371B872A" w14:textId="77777777" w:rsidR="004473BA" w:rsidRPr="0002797F" w:rsidRDefault="004473BA" w:rsidP="004473BA">
      <w:pPr>
        <w:pStyle w:val="Heading1"/>
        <w:rPr>
          <w:rFonts w:ascii="Arial" w:hAnsi="Arial" w:cs="Arial"/>
        </w:rPr>
      </w:pPr>
      <w:r w:rsidRPr="0002797F">
        <w:rPr>
          <w:rFonts w:ascii="Arial" w:hAnsi="Arial" w:cs="Arial"/>
        </w:rPr>
        <w:lastRenderedPageBreak/>
        <w:t>II.</w:t>
      </w:r>
      <w:r w:rsidRPr="0002797F">
        <w:rPr>
          <w:rFonts w:ascii="Arial" w:hAnsi="Arial" w:cs="Arial"/>
        </w:rPr>
        <w:tab/>
        <w:t>KẾ HOẠCH, ĐỊNH HƯỚNG CỦA HĐQT NĂM 2022</w:t>
      </w:r>
    </w:p>
    <w:p w14:paraId="3C290889" w14:textId="5C4331AD" w:rsidR="004473BA" w:rsidRPr="00FA6835" w:rsidRDefault="004473BA" w:rsidP="004473BA">
      <w:pPr>
        <w:pStyle w:val="ListParagraph"/>
        <w:numPr>
          <w:ilvl w:val="0"/>
          <w:numId w:val="39"/>
        </w:numPr>
        <w:rPr>
          <w:rFonts w:cs="Arial"/>
          <w:b/>
        </w:rPr>
      </w:pPr>
      <w:r w:rsidRPr="00FA6835">
        <w:rPr>
          <w:rFonts w:cs="Arial"/>
          <w:b/>
        </w:rPr>
        <w:t>Bối cảnh thị trường năm 202</w:t>
      </w:r>
      <w:r w:rsidR="00FA6835">
        <w:rPr>
          <w:rFonts w:cs="Arial"/>
          <w:b/>
        </w:rPr>
        <w:t>2</w:t>
      </w:r>
      <w:r w:rsidRPr="00FA6835">
        <w:rPr>
          <w:rFonts w:cs="Arial"/>
          <w:b/>
        </w:rPr>
        <w:t>:</w:t>
      </w:r>
    </w:p>
    <w:p w14:paraId="20989CC4" w14:textId="30E9E9F6" w:rsidR="004473BA" w:rsidRPr="00C3577C" w:rsidRDefault="004473BA" w:rsidP="004473BA">
      <w:pPr>
        <w:rPr>
          <w:rFonts w:cs="Arial"/>
        </w:rPr>
      </w:pPr>
      <w:r w:rsidRPr="00C3577C">
        <w:rPr>
          <w:rFonts w:cs="Arial"/>
        </w:rPr>
        <w:t>Môi trường kinh doanh năm 202</w:t>
      </w:r>
      <w:r w:rsidR="00FA6835">
        <w:rPr>
          <w:rFonts w:cs="Arial"/>
        </w:rPr>
        <w:t>2</w:t>
      </w:r>
      <w:r w:rsidRPr="00C3577C">
        <w:rPr>
          <w:rFonts w:cs="Arial"/>
        </w:rPr>
        <w:t xml:space="preserve"> có một số thuận lợi:</w:t>
      </w:r>
    </w:p>
    <w:p w14:paraId="582B5709" w14:textId="06E88EA7" w:rsidR="00EC69C9" w:rsidRDefault="00EC69C9" w:rsidP="00EC69C9">
      <w:pPr>
        <w:pStyle w:val="ListParagraph"/>
        <w:numPr>
          <w:ilvl w:val="0"/>
          <w:numId w:val="41"/>
        </w:numPr>
        <w:ind w:left="360"/>
        <w:rPr>
          <w:rFonts w:cs="Arial"/>
        </w:rPr>
      </w:pPr>
      <w:r>
        <w:t>Chính phủ đã đặt ra các nhiệm vụ cho năm 2022, trong đó phấn đấu mức tăng trưởng GDP đạt mức 6 - 6,5%, tăng cao so với mức 2,58% của năm 2021. Với tỷ lệ phủ vắc xin cao tại Việt Nam,</w:t>
      </w:r>
      <w:r w:rsidRPr="00EC69C9">
        <w:t xml:space="preserve"> </w:t>
      </w:r>
      <w:r>
        <w:t>tình hình dịch bệnh được kiểm soát hiện đang được kiểm soát tốt, sự hỗ trợ về mặt tài khóa và tiền tệ thông qua các chương trình phục hồi và phát triển kinh tế - xã hội của Chính phủ, cùng với sự hồi phục nhanh chuỗi sản xuất, cung ứng, lao động của các ngành nghề kinh tế, mục tiêu tăng trưởng GDP này là hoàn toàn khả thi.</w:t>
      </w:r>
    </w:p>
    <w:p w14:paraId="110E556B" w14:textId="58D04B8C" w:rsidR="00C3577C" w:rsidRPr="00C3577C" w:rsidRDefault="00C3577C" w:rsidP="00C3577C">
      <w:pPr>
        <w:pStyle w:val="ListParagraph"/>
        <w:numPr>
          <w:ilvl w:val="0"/>
          <w:numId w:val="41"/>
        </w:numPr>
        <w:ind w:left="360"/>
        <w:rPr>
          <w:rFonts w:cs="Arial"/>
        </w:rPr>
      </w:pPr>
      <w:r>
        <w:rPr>
          <w:rFonts w:cs="Arial"/>
        </w:rPr>
        <w:t>M</w:t>
      </w:r>
      <w:r w:rsidRPr="00C3577C">
        <w:rPr>
          <w:rFonts w:cs="Arial"/>
        </w:rPr>
        <w:t xml:space="preserve">ức vốn hóa </w:t>
      </w:r>
      <w:r>
        <w:rPr>
          <w:rFonts w:cs="Arial"/>
        </w:rPr>
        <w:t xml:space="preserve">toàn </w:t>
      </w:r>
      <w:r w:rsidRPr="00C3577C">
        <w:rPr>
          <w:rFonts w:cs="Arial"/>
        </w:rPr>
        <w:t>thị trường đạt 7.729 nghìn tỷ đồng, tăng 46% so với cuối năm 2020, tương đương 122,8% GDP năm 2020. Tính chung năm 2021, giá trị giao dịch bình quân đạt hơn 26.564 tỷ đồng/phiên, tăng 258% so với bình quân năm 2020</w:t>
      </w:r>
      <w:r>
        <w:rPr>
          <w:rFonts w:cs="Arial"/>
        </w:rPr>
        <w:t>;</w:t>
      </w:r>
    </w:p>
    <w:p w14:paraId="73332F45" w14:textId="1BFDA4D6" w:rsidR="00C3577C" w:rsidRPr="00C3577C" w:rsidRDefault="00C3577C" w:rsidP="00C3577C">
      <w:pPr>
        <w:pStyle w:val="ListParagraph"/>
        <w:numPr>
          <w:ilvl w:val="0"/>
          <w:numId w:val="41"/>
        </w:numPr>
        <w:ind w:left="360"/>
        <w:rPr>
          <w:rFonts w:cs="Arial"/>
        </w:rPr>
      </w:pPr>
      <w:r>
        <w:rPr>
          <w:rFonts w:cs="Arial"/>
        </w:rPr>
        <w:t>S</w:t>
      </w:r>
      <w:r w:rsidRPr="00C3577C">
        <w:rPr>
          <w:rFonts w:cs="Arial"/>
        </w:rPr>
        <w:t xml:space="preserve">ố lượng nhà đầu tư (NĐT) tham gia TTCK tăng mạnh đã góp phần đẩy thanh khoản thị trường lên hàng tỷ USD/phiên. </w:t>
      </w:r>
      <w:r>
        <w:rPr>
          <w:rFonts w:cs="Arial"/>
        </w:rPr>
        <w:t>Đ</w:t>
      </w:r>
      <w:r w:rsidRPr="00C3577C">
        <w:rPr>
          <w:rFonts w:cs="Arial"/>
        </w:rPr>
        <w:t>ã có 1,3 triệu tài khoản của nhà đầu tư trong nước và 4.133 tài khoản của nhà đầu tư nước ngoài mở mới, nâng tổng số lượng tài khoản chứng khoán tại Việt Nam lên con số 4,08 triệu tài khoản, tăng 47,3% so với cuối năm 2020</w:t>
      </w:r>
      <w:r>
        <w:rPr>
          <w:rFonts w:cs="Arial"/>
        </w:rPr>
        <w:t>.</w:t>
      </w:r>
    </w:p>
    <w:p w14:paraId="56A9BEFB" w14:textId="5DF68C02" w:rsidR="004473BA" w:rsidRPr="0002797F" w:rsidRDefault="004473BA" w:rsidP="004473BA">
      <w:pPr>
        <w:rPr>
          <w:rFonts w:cs="Arial"/>
        </w:rPr>
      </w:pPr>
      <w:r w:rsidRPr="00C3577C">
        <w:rPr>
          <w:rFonts w:cs="Arial"/>
        </w:rPr>
        <w:t>Bên cạnh đó, cũng có những khó khăn</w:t>
      </w:r>
      <w:r w:rsidR="0067743E">
        <w:rPr>
          <w:rFonts w:cs="Arial"/>
        </w:rPr>
        <w:t xml:space="preserve"> nhất định</w:t>
      </w:r>
      <w:r w:rsidRPr="00C3577C">
        <w:rPr>
          <w:rFonts w:cs="Arial"/>
        </w:rPr>
        <w:t>:</w:t>
      </w:r>
    </w:p>
    <w:p w14:paraId="0DA72A85" w14:textId="3D3F9C99" w:rsidR="00FA6835" w:rsidRDefault="00FA6835" w:rsidP="00B86A93">
      <w:pPr>
        <w:pStyle w:val="ListParagraph"/>
        <w:numPr>
          <w:ilvl w:val="0"/>
          <w:numId w:val="41"/>
        </w:numPr>
        <w:ind w:left="360"/>
        <w:rPr>
          <w:rFonts w:cs="Arial"/>
        </w:rPr>
      </w:pPr>
      <w:r>
        <w:rPr>
          <w:rFonts w:cs="Arial"/>
        </w:rPr>
        <w:t>Tình hình chung trên thế giới còn nhiều bất ổn như chiến tranh Nga – Ukraine, vấn đề lạm phát tăng trên nhiều quốc qia trên thế giới;</w:t>
      </w:r>
    </w:p>
    <w:p w14:paraId="2E19B445" w14:textId="11F35093" w:rsidR="0067743E" w:rsidRPr="00C3577C" w:rsidRDefault="0067743E" w:rsidP="00B86A93">
      <w:pPr>
        <w:pStyle w:val="ListParagraph"/>
        <w:numPr>
          <w:ilvl w:val="0"/>
          <w:numId w:val="41"/>
        </w:numPr>
        <w:ind w:left="360"/>
        <w:rPr>
          <w:rFonts w:cs="Arial"/>
        </w:rPr>
      </w:pPr>
      <w:r>
        <w:rPr>
          <w:rFonts w:cs="Arial"/>
        </w:rPr>
        <w:t>Sự cạnh tranh khốc liệt giữa các công ty chứng khoán thông qua việc tăng vốn, huy động vốn nhằm giành giật thị phần. Bên cạnh đó, một số công ty chứng khoán có vốn nước ngoài đẩy mạnh quy mô hoạt động thông qua các nguồn vốn giá rẻ, tạo áp lực</w:t>
      </w:r>
      <w:bookmarkStart w:id="0" w:name="_GoBack"/>
      <w:bookmarkEnd w:id="0"/>
      <w:r>
        <w:rPr>
          <w:rFonts w:cs="Arial"/>
        </w:rPr>
        <w:t xml:space="preserve"> cạnh tranh rất lớn lên các công ty chứng khoán nội địa.</w:t>
      </w:r>
    </w:p>
    <w:p w14:paraId="2595A402" w14:textId="55B89BB8" w:rsidR="004473BA" w:rsidRPr="00FA6835" w:rsidRDefault="004473BA" w:rsidP="004473BA">
      <w:pPr>
        <w:pStyle w:val="ListParagraph"/>
        <w:numPr>
          <w:ilvl w:val="0"/>
          <w:numId w:val="39"/>
        </w:numPr>
        <w:rPr>
          <w:rFonts w:cs="Arial"/>
          <w:b/>
        </w:rPr>
      </w:pPr>
      <w:r w:rsidRPr="00FA6835">
        <w:rPr>
          <w:rFonts w:cs="Arial"/>
          <w:b/>
        </w:rPr>
        <w:t>Các kế hoạch/định hướng</w:t>
      </w:r>
    </w:p>
    <w:p w14:paraId="361D33D8" w14:textId="361D642B" w:rsidR="004473BA" w:rsidRPr="0002797F" w:rsidRDefault="004473BA" w:rsidP="004473BA">
      <w:pPr>
        <w:rPr>
          <w:rFonts w:cs="Arial"/>
        </w:rPr>
      </w:pPr>
      <w:r w:rsidRPr="0002797F">
        <w:rPr>
          <w:rFonts w:cs="Arial"/>
        </w:rPr>
        <w:t>Với mục tiêu phát triển VIS trở thành công ty chuyên cung cấp các dịch vụ chứng khoán chuyên biệt cho khách hàng cá nhân và tận dụng tốt các cơ hội kinh doanh của thị trường, năm 2022 HĐQT tập trung triển khai các hoạt động sau:</w:t>
      </w:r>
    </w:p>
    <w:p w14:paraId="195ABA4A" w14:textId="6B87C6D9" w:rsidR="004473BA" w:rsidRPr="0002797F" w:rsidRDefault="004473BA" w:rsidP="004473BA">
      <w:pPr>
        <w:pStyle w:val="ListParagraph"/>
        <w:numPr>
          <w:ilvl w:val="0"/>
          <w:numId w:val="26"/>
        </w:numPr>
        <w:rPr>
          <w:rFonts w:cs="Arial"/>
          <w:szCs w:val="24"/>
        </w:rPr>
      </w:pPr>
      <w:r w:rsidRPr="0002797F">
        <w:rPr>
          <w:rFonts w:cs="Arial"/>
          <w:szCs w:val="24"/>
        </w:rPr>
        <w:t>Mở rộng thị phần môi giới 0,5% giá trị giao dịch toàn thị trường trên nền tảng đảm bảo an toàn và kiểm soát rủi ro;</w:t>
      </w:r>
    </w:p>
    <w:p w14:paraId="48A97409" w14:textId="09FC7E4D" w:rsidR="004473BA" w:rsidRPr="0002797F" w:rsidRDefault="004473BA" w:rsidP="004473BA">
      <w:pPr>
        <w:pStyle w:val="ListParagraph"/>
        <w:widowControl/>
        <w:numPr>
          <w:ilvl w:val="0"/>
          <w:numId w:val="26"/>
        </w:numPr>
        <w:rPr>
          <w:rFonts w:cs="Arial"/>
          <w:bCs/>
          <w:szCs w:val="24"/>
          <w:lang w:val="vi-VN"/>
        </w:rPr>
      </w:pPr>
      <w:r w:rsidRPr="0002797F">
        <w:rPr>
          <w:rFonts w:cs="Arial"/>
          <w:bCs/>
          <w:szCs w:val="24"/>
          <w:lang w:val="vi-VN"/>
        </w:rPr>
        <w:t>Tập trung chỉ đạo</w:t>
      </w:r>
      <w:r w:rsidRPr="0002797F">
        <w:rPr>
          <w:rFonts w:cs="Arial"/>
          <w:bCs/>
          <w:szCs w:val="24"/>
        </w:rPr>
        <w:t xml:space="preserve"> hoàn thành kế hoạch tăng vốn lên 600 tỷ trước quý III năm 2022, tăng cường năng lực tài chính để</w:t>
      </w:r>
      <w:r w:rsidRPr="0002797F">
        <w:rPr>
          <w:rFonts w:cs="Arial"/>
          <w:bCs/>
          <w:szCs w:val="24"/>
          <w:lang w:val="vi-VN"/>
        </w:rPr>
        <w:t xml:space="preserve"> hoàn thành kế hoạch kinh doanh năm 20</w:t>
      </w:r>
      <w:r w:rsidRPr="0002797F">
        <w:rPr>
          <w:rFonts w:cs="Arial"/>
          <w:bCs/>
          <w:szCs w:val="24"/>
        </w:rPr>
        <w:t>22</w:t>
      </w:r>
      <w:r w:rsidRPr="0002797F">
        <w:rPr>
          <w:rFonts w:cs="Arial"/>
          <w:bCs/>
          <w:szCs w:val="24"/>
          <w:lang w:val="vi-VN"/>
        </w:rPr>
        <w:t xml:space="preserve">, </w:t>
      </w:r>
      <w:r w:rsidRPr="0002797F">
        <w:rPr>
          <w:rFonts w:cs="Arial"/>
          <w:bCs/>
          <w:szCs w:val="24"/>
        </w:rPr>
        <w:t xml:space="preserve">với mục tiêu </w:t>
      </w:r>
      <w:r w:rsidRPr="0002797F">
        <w:rPr>
          <w:rFonts w:cs="Arial"/>
          <w:bCs/>
          <w:szCs w:val="24"/>
          <w:lang w:val="vi-VN"/>
        </w:rPr>
        <w:t xml:space="preserve">Lợi nhuận </w:t>
      </w:r>
      <w:r w:rsidRPr="0002797F">
        <w:rPr>
          <w:rFonts w:cs="Arial"/>
          <w:bCs/>
          <w:szCs w:val="24"/>
        </w:rPr>
        <w:t xml:space="preserve">trước </w:t>
      </w:r>
      <w:r w:rsidRPr="0002797F">
        <w:rPr>
          <w:rFonts w:cs="Arial"/>
          <w:bCs/>
          <w:szCs w:val="24"/>
          <w:lang w:val="vi-VN"/>
        </w:rPr>
        <w:t xml:space="preserve">thuế </w:t>
      </w:r>
      <w:r w:rsidRPr="0002797F">
        <w:rPr>
          <w:rFonts w:cs="Arial"/>
          <w:bCs/>
          <w:szCs w:val="24"/>
        </w:rPr>
        <w:t xml:space="preserve">đạt 140 </w:t>
      </w:r>
      <w:r w:rsidRPr="0002797F">
        <w:rPr>
          <w:rFonts w:cs="Arial"/>
          <w:bCs/>
          <w:szCs w:val="24"/>
          <w:lang w:val="vi-VN"/>
        </w:rPr>
        <w:t>tỷ</w:t>
      </w:r>
      <w:r w:rsidRPr="0002797F">
        <w:rPr>
          <w:rFonts w:cs="Arial"/>
          <w:bCs/>
          <w:szCs w:val="24"/>
        </w:rPr>
        <w:t xml:space="preserve"> (tăng trưởng 359% YoY);</w:t>
      </w:r>
    </w:p>
    <w:p w14:paraId="27D55E3B" w14:textId="77777777" w:rsidR="004473BA" w:rsidRPr="0002797F" w:rsidRDefault="004473BA" w:rsidP="004473BA">
      <w:pPr>
        <w:pStyle w:val="ListParagraph"/>
        <w:widowControl/>
        <w:numPr>
          <w:ilvl w:val="0"/>
          <w:numId w:val="26"/>
        </w:numPr>
        <w:rPr>
          <w:rFonts w:cs="Arial"/>
          <w:bCs/>
          <w:szCs w:val="24"/>
          <w:lang w:val="vi-VN"/>
        </w:rPr>
      </w:pPr>
      <w:r w:rsidRPr="0002797F">
        <w:rPr>
          <w:rFonts w:cs="Arial"/>
          <w:bCs/>
          <w:szCs w:val="24"/>
        </w:rPr>
        <w:t>Tiếp tục tái cấu trúc và cải tổ toàn bộ hoạt động VIS ở các mảng trọng điểm:</w:t>
      </w:r>
    </w:p>
    <w:p w14:paraId="3F8CB28F" w14:textId="77777777" w:rsidR="004473BA" w:rsidRPr="0002797F" w:rsidRDefault="004473BA" w:rsidP="004473BA">
      <w:pPr>
        <w:pStyle w:val="ListParagraph"/>
        <w:widowControl/>
        <w:numPr>
          <w:ilvl w:val="0"/>
          <w:numId w:val="17"/>
        </w:numPr>
        <w:tabs>
          <w:tab w:val="clear" w:pos="1242"/>
          <w:tab w:val="left" w:pos="364"/>
        </w:tabs>
        <w:ind w:left="364" w:hanging="364"/>
        <w:rPr>
          <w:rFonts w:cs="Arial"/>
          <w:b/>
          <w:bCs/>
          <w:i/>
          <w:szCs w:val="24"/>
          <w:lang w:val="vi-VN"/>
        </w:rPr>
      </w:pPr>
      <w:r w:rsidRPr="0002797F">
        <w:rPr>
          <w:rFonts w:cs="Arial"/>
          <w:bCs/>
          <w:szCs w:val="24"/>
        </w:rPr>
        <w:t xml:space="preserve">Tổ chức lại mô hình kinh doanh của VIS, trong đó tập trung phát triển hoạt động dịch vụ môi giới chuyên biệt, mở rộng kênh bán hàng, </w:t>
      </w:r>
      <w:r w:rsidRPr="0002797F">
        <w:rPr>
          <w:rFonts w:cs="Arial"/>
          <w:bCs/>
          <w:szCs w:val="24"/>
          <w:lang w:val="vi-VN"/>
        </w:rPr>
        <w:t>phát triển các sản phẩm và tiện ích mới nhằm đa dạng hóa các dịch vụ tài chính</w:t>
      </w:r>
      <w:r w:rsidRPr="0002797F">
        <w:rPr>
          <w:rFonts w:cs="Arial"/>
          <w:bCs/>
          <w:szCs w:val="24"/>
        </w:rPr>
        <w:t>.</w:t>
      </w:r>
    </w:p>
    <w:p w14:paraId="13AAE979" w14:textId="77777777" w:rsidR="004473BA" w:rsidRPr="0002797F" w:rsidRDefault="004473BA" w:rsidP="004473BA">
      <w:pPr>
        <w:pStyle w:val="ListParagraph"/>
        <w:numPr>
          <w:ilvl w:val="0"/>
          <w:numId w:val="17"/>
        </w:numPr>
        <w:tabs>
          <w:tab w:val="clear" w:pos="1242"/>
          <w:tab w:val="num" w:pos="360"/>
        </w:tabs>
        <w:ind w:left="360"/>
        <w:rPr>
          <w:rFonts w:cs="Arial"/>
          <w:bCs/>
          <w:szCs w:val="24"/>
          <w:lang w:val="vi-VN"/>
        </w:rPr>
      </w:pPr>
      <w:r w:rsidRPr="0002797F">
        <w:rPr>
          <w:rFonts w:cs="Arial"/>
          <w:bCs/>
          <w:szCs w:val="24"/>
          <w:lang w:val="vi-VN"/>
        </w:rPr>
        <w:t xml:space="preserve">Đẩy mạnh số hóa và chuyển đổi số để </w:t>
      </w:r>
      <w:r w:rsidRPr="0002797F">
        <w:rPr>
          <w:rFonts w:cs="Arial"/>
          <w:bCs/>
          <w:szCs w:val="24"/>
        </w:rPr>
        <w:t>tiếp cận khách hàng</w:t>
      </w:r>
      <w:r w:rsidRPr="0002797F">
        <w:rPr>
          <w:rFonts w:cs="Arial"/>
          <w:bCs/>
          <w:szCs w:val="24"/>
          <w:lang w:val="vi-VN"/>
        </w:rPr>
        <w:t>, tạo ra những cơ hội, doanh thu và giá trị mới cao hơn, hiệu quả hơn;</w:t>
      </w:r>
    </w:p>
    <w:p w14:paraId="1ECB926A" w14:textId="77777777" w:rsidR="004473BA" w:rsidRPr="0002797F" w:rsidRDefault="004473BA" w:rsidP="004473BA">
      <w:pPr>
        <w:pStyle w:val="ListParagraph"/>
        <w:widowControl/>
        <w:numPr>
          <w:ilvl w:val="0"/>
          <w:numId w:val="17"/>
        </w:numPr>
        <w:tabs>
          <w:tab w:val="clear" w:pos="1242"/>
          <w:tab w:val="left" w:pos="364"/>
        </w:tabs>
        <w:ind w:left="364" w:hanging="364"/>
        <w:rPr>
          <w:rFonts w:cs="Arial"/>
          <w:b/>
          <w:bCs/>
          <w:i/>
          <w:szCs w:val="24"/>
          <w:lang w:val="vi-VN"/>
        </w:rPr>
      </w:pPr>
      <w:r w:rsidRPr="0002797F">
        <w:rPr>
          <w:rFonts w:cs="Arial"/>
          <w:szCs w:val="24"/>
        </w:rPr>
        <w:t>Phát triển hoạt động mảng tư vấn phát hành Trái phiếu Doanh nghiệp và đầu tư Trái phiếu Doanh nghiệp để tăng lợi thế về vốn cũng như các lợi thế chỉ tiêu an toàn tài chính.</w:t>
      </w:r>
    </w:p>
    <w:p w14:paraId="02BC9C9E" w14:textId="77777777" w:rsidR="004473BA" w:rsidRPr="0002797F" w:rsidRDefault="004473BA" w:rsidP="004473BA">
      <w:pPr>
        <w:pStyle w:val="ListParagraph"/>
        <w:widowControl/>
        <w:numPr>
          <w:ilvl w:val="0"/>
          <w:numId w:val="17"/>
        </w:numPr>
        <w:tabs>
          <w:tab w:val="clear" w:pos="1242"/>
          <w:tab w:val="num" w:pos="360"/>
        </w:tabs>
        <w:ind w:left="360"/>
        <w:rPr>
          <w:rFonts w:cs="Arial"/>
          <w:b/>
          <w:bCs/>
          <w:i/>
          <w:szCs w:val="24"/>
          <w:lang w:val="vi-VN"/>
        </w:rPr>
      </w:pPr>
      <w:r w:rsidRPr="0002797F">
        <w:rPr>
          <w:rFonts w:cs="Arial"/>
          <w:szCs w:val="24"/>
        </w:rPr>
        <w:lastRenderedPageBreak/>
        <w:t>Phát triển hoạt động tư vấn tài chính và bảo lãnh phát hành, tư vấn cổ phần hóa doanh nghiệp/thoái vốn/chào bán cổ phần/niêm yết cổ phiếu đại chúng, hoạt động tự doanh.</w:t>
      </w:r>
    </w:p>
    <w:p w14:paraId="18D0FE0B" w14:textId="77777777" w:rsidR="004473BA" w:rsidRPr="0002797F" w:rsidRDefault="004473BA" w:rsidP="004473BA">
      <w:pPr>
        <w:pStyle w:val="ListParagraph"/>
        <w:widowControl/>
        <w:numPr>
          <w:ilvl w:val="0"/>
          <w:numId w:val="17"/>
        </w:numPr>
        <w:tabs>
          <w:tab w:val="clear" w:pos="1242"/>
          <w:tab w:val="left" w:pos="364"/>
        </w:tabs>
        <w:ind w:left="364" w:hanging="364"/>
        <w:rPr>
          <w:rFonts w:cs="Arial"/>
          <w:b/>
          <w:bCs/>
          <w:i/>
          <w:szCs w:val="24"/>
          <w:lang w:val="vi-VN"/>
        </w:rPr>
      </w:pPr>
      <w:r w:rsidRPr="0002797F">
        <w:rPr>
          <w:rFonts w:cs="Arial"/>
          <w:szCs w:val="24"/>
        </w:rPr>
        <w:t xml:space="preserve">Công tác quản trị rủi ro: rà soát và hoàn thiện </w:t>
      </w:r>
      <w:r w:rsidRPr="0002797F">
        <w:rPr>
          <w:rFonts w:cs="Arial"/>
          <w:szCs w:val="24"/>
          <w:lang w:val="vi-VN"/>
        </w:rPr>
        <w:t>hệ thống quản trị rủi ro, nâng cao hiệu quả giám sát, kiểm soát đối với tất cả các mặt hoạt động của Công ty</w:t>
      </w:r>
      <w:r w:rsidRPr="0002797F">
        <w:rPr>
          <w:rFonts w:cs="Arial"/>
          <w:szCs w:val="24"/>
        </w:rPr>
        <w:t>.</w:t>
      </w:r>
    </w:p>
    <w:p w14:paraId="24AE98A8" w14:textId="77777777" w:rsidR="004473BA" w:rsidRPr="0002797F" w:rsidRDefault="004473BA" w:rsidP="004473BA">
      <w:pPr>
        <w:pStyle w:val="ListParagraph"/>
        <w:widowControl/>
        <w:numPr>
          <w:ilvl w:val="0"/>
          <w:numId w:val="17"/>
        </w:numPr>
        <w:tabs>
          <w:tab w:val="clear" w:pos="1242"/>
          <w:tab w:val="left" w:pos="364"/>
        </w:tabs>
        <w:ind w:left="364" w:hanging="364"/>
        <w:rPr>
          <w:rFonts w:cs="Arial"/>
          <w:b/>
          <w:bCs/>
          <w:i/>
          <w:szCs w:val="24"/>
          <w:lang w:val="vi-VN"/>
        </w:rPr>
      </w:pPr>
      <w:r w:rsidRPr="0002797F">
        <w:rPr>
          <w:rFonts w:cs="Arial"/>
          <w:bCs/>
          <w:szCs w:val="24"/>
        </w:rPr>
        <w:t xml:space="preserve">Công tác nhân sự: tập trung tuyển dụng, đào tạo nhân sự tốt bổ sung cho các mảng hoạt động kinh doanh còn thiếu, </w:t>
      </w:r>
      <w:r w:rsidRPr="0002797F">
        <w:rPr>
          <w:rFonts w:cs="Arial"/>
          <w:szCs w:val="24"/>
        </w:rPr>
        <w:t>đồng thời rà soát lại chính sách đãi ngộ để tạo động lực giữ và phát triển nhân lực.</w:t>
      </w:r>
    </w:p>
    <w:p w14:paraId="59233966" w14:textId="77777777" w:rsidR="004473BA" w:rsidRPr="0002797F" w:rsidRDefault="004473BA" w:rsidP="004473BA">
      <w:pPr>
        <w:pStyle w:val="Heading1"/>
        <w:rPr>
          <w:rFonts w:ascii="Arial" w:hAnsi="Arial" w:cs="Arial"/>
        </w:rPr>
      </w:pPr>
      <w:r w:rsidRPr="0002797F">
        <w:rPr>
          <w:rFonts w:ascii="Arial" w:hAnsi="Arial" w:cs="Arial"/>
        </w:rPr>
        <w:t>III. KẾT LUẬN</w:t>
      </w:r>
    </w:p>
    <w:p w14:paraId="375DEC20" w14:textId="77777777" w:rsidR="004473BA" w:rsidRPr="0002797F" w:rsidRDefault="004473BA" w:rsidP="004473BA">
      <w:pPr>
        <w:rPr>
          <w:rFonts w:cs="Arial"/>
        </w:rPr>
      </w:pPr>
      <w:r w:rsidRPr="0002797F">
        <w:rPr>
          <w:rFonts w:cs="Arial"/>
          <w:lang w:val="vi-VN"/>
        </w:rPr>
        <w:t>Trên đây là báo cáo của HĐQT Công ty Cổ phần Chứng khoán Quốc tế Việt Nam về kết quả hoạt động năm 20</w:t>
      </w:r>
      <w:r w:rsidRPr="0002797F">
        <w:rPr>
          <w:rFonts w:cs="Arial"/>
        </w:rPr>
        <w:t>21</w:t>
      </w:r>
      <w:r w:rsidRPr="0002797F">
        <w:rPr>
          <w:rFonts w:cs="Arial"/>
          <w:lang w:val="vi-VN"/>
        </w:rPr>
        <w:t xml:space="preserve"> và định hướng hoạt động năm 20</w:t>
      </w:r>
      <w:r w:rsidRPr="0002797F">
        <w:rPr>
          <w:rFonts w:cs="Arial"/>
        </w:rPr>
        <w:t>22.</w:t>
      </w:r>
    </w:p>
    <w:p w14:paraId="29385AF2" w14:textId="77777777" w:rsidR="004473BA" w:rsidRPr="0002797F" w:rsidRDefault="004473BA" w:rsidP="004473BA">
      <w:pPr>
        <w:rPr>
          <w:rFonts w:cs="Arial"/>
        </w:rPr>
      </w:pPr>
      <w:r w:rsidRPr="0002797F">
        <w:rPr>
          <w:rFonts w:cs="Arial"/>
        </w:rPr>
        <w:t>Phát huy những thành quả đạt được trong năm 2021, với sự quyết liệt của HĐQT cùng tập thể ban lãnh đạo Công ty và sự nỗ lực của toàn thể cán bộ công nhân viên, HĐQT tin tưởng sẽ hoàn thành kế hoạch đã đặt ra và cố gắng đạt được những thành quả lơn hơn nữa, đảm bảo sự phát triển ổn định lâu dài của Công ty và không ngừng gia tăng các lợi ích cho cổ đông.</w:t>
      </w:r>
    </w:p>
    <w:p w14:paraId="7205CF27" w14:textId="77777777" w:rsidR="004473BA" w:rsidRPr="0002797F" w:rsidRDefault="004473BA" w:rsidP="004473BA">
      <w:pPr>
        <w:rPr>
          <w:rFonts w:cs="Arial"/>
          <w:lang w:val="vi-VN"/>
        </w:rPr>
      </w:pPr>
      <w:r w:rsidRPr="0002797F">
        <w:rPr>
          <w:rFonts w:cs="Arial"/>
          <w:lang w:val="vi-VN"/>
        </w:rPr>
        <w:t>Xin chân thành cảm ơn Quý Cổ đông.</w:t>
      </w:r>
    </w:p>
    <w:p w14:paraId="63E8F1D1" w14:textId="77777777" w:rsidR="004473BA" w:rsidRPr="0002797F" w:rsidRDefault="004473BA" w:rsidP="004473BA">
      <w:pPr>
        <w:rPr>
          <w:rFonts w:cs="Arial"/>
          <w:lang w:val="vi-V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4405"/>
      </w:tblGrid>
      <w:tr w:rsidR="004473BA" w:rsidRPr="0002797F" w14:paraId="39578180" w14:textId="77777777" w:rsidTr="00F35F89">
        <w:trPr>
          <w:jc w:val="center"/>
        </w:trPr>
        <w:tc>
          <w:tcPr>
            <w:tcW w:w="4383" w:type="dxa"/>
          </w:tcPr>
          <w:p w14:paraId="7A91D96E" w14:textId="77777777" w:rsidR="004473BA" w:rsidRPr="0002797F" w:rsidRDefault="004473BA" w:rsidP="00F35F89">
            <w:pPr>
              <w:pStyle w:val="VIS-Noidung"/>
              <w:spacing w:line="240" w:lineRule="auto"/>
              <w:rPr>
                <w:sz w:val="24"/>
                <w:szCs w:val="24"/>
              </w:rPr>
            </w:pPr>
            <w:r w:rsidRPr="0002797F">
              <w:rPr>
                <w:sz w:val="24"/>
                <w:szCs w:val="24"/>
              </w:rPr>
              <w:t>Nơi nhận:</w:t>
            </w:r>
          </w:p>
          <w:p w14:paraId="484F507D" w14:textId="77777777" w:rsidR="004473BA" w:rsidRPr="0002797F" w:rsidRDefault="004473BA" w:rsidP="00F35F89">
            <w:pPr>
              <w:pStyle w:val="VIS-Noidung"/>
              <w:numPr>
                <w:ilvl w:val="0"/>
                <w:numId w:val="16"/>
              </w:numPr>
              <w:spacing w:line="240" w:lineRule="auto"/>
              <w:ind w:left="162" w:hanging="162"/>
              <w:rPr>
                <w:b w:val="0"/>
                <w:i w:val="0"/>
                <w:sz w:val="24"/>
                <w:szCs w:val="24"/>
              </w:rPr>
            </w:pPr>
            <w:r w:rsidRPr="0002797F">
              <w:rPr>
                <w:b w:val="0"/>
                <w:i w:val="0"/>
                <w:sz w:val="24"/>
                <w:szCs w:val="24"/>
              </w:rPr>
              <w:t>Như trên;</w:t>
            </w:r>
          </w:p>
          <w:p w14:paraId="25CFAB3F" w14:textId="77777777" w:rsidR="004473BA" w:rsidRPr="0002797F" w:rsidRDefault="004473BA" w:rsidP="00F35F89">
            <w:pPr>
              <w:pStyle w:val="VIS-Noidung"/>
              <w:numPr>
                <w:ilvl w:val="0"/>
                <w:numId w:val="16"/>
              </w:numPr>
              <w:spacing w:line="240" w:lineRule="auto"/>
              <w:ind w:left="162" w:hanging="162"/>
              <w:rPr>
                <w:sz w:val="24"/>
                <w:szCs w:val="24"/>
              </w:rPr>
            </w:pPr>
            <w:r w:rsidRPr="0002797F">
              <w:rPr>
                <w:b w:val="0"/>
                <w:i w:val="0"/>
                <w:sz w:val="24"/>
                <w:szCs w:val="24"/>
              </w:rPr>
              <w:t>Lưu: VT</w:t>
            </w:r>
          </w:p>
          <w:p w14:paraId="2AE94F94" w14:textId="77777777" w:rsidR="004473BA" w:rsidRPr="0002797F" w:rsidRDefault="004473BA" w:rsidP="00F35F89">
            <w:pPr>
              <w:pStyle w:val="VIS-Noidung"/>
              <w:spacing w:line="240" w:lineRule="auto"/>
              <w:rPr>
                <w:sz w:val="24"/>
                <w:szCs w:val="24"/>
              </w:rPr>
            </w:pPr>
          </w:p>
        </w:tc>
        <w:tc>
          <w:tcPr>
            <w:tcW w:w="4405" w:type="dxa"/>
          </w:tcPr>
          <w:p w14:paraId="539EA360" w14:textId="77777777" w:rsidR="004473BA" w:rsidRPr="0002797F" w:rsidRDefault="004473BA" w:rsidP="00F35F89">
            <w:pPr>
              <w:pStyle w:val="VIS-Noidung"/>
              <w:spacing w:line="240" w:lineRule="auto"/>
              <w:jc w:val="center"/>
              <w:rPr>
                <w:i w:val="0"/>
                <w:sz w:val="24"/>
                <w:szCs w:val="24"/>
              </w:rPr>
            </w:pPr>
            <w:r w:rsidRPr="0002797F">
              <w:rPr>
                <w:i w:val="0"/>
                <w:sz w:val="24"/>
                <w:szCs w:val="24"/>
              </w:rPr>
              <w:t>TM. HỘI ĐỒNG QUẢN TRỊ</w:t>
            </w:r>
          </w:p>
          <w:p w14:paraId="07EE8613" w14:textId="77777777" w:rsidR="004473BA" w:rsidRPr="0002797F" w:rsidRDefault="004473BA" w:rsidP="00F35F89">
            <w:pPr>
              <w:jc w:val="center"/>
              <w:rPr>
                <w:rFonts w:cs="Arial"/>
                <w:b/>
              </w:rPr>
            </w:pPr>
            <w:r w:rsidRPr="0002797F">
              <w:rPr>
                <w:rFonts w:cs="Arial"/>
                <w:b/>
              </w:rPr>
              <w:t>CHỦ TỊCH</w:t>
            </w:r>
          </w:p>
          <w:p w14:paraId="649A4577" w14:textId="77777777" w:rsidR="004473BA" w:rsidRPr="0002797F" w:rsidRDefault="004473BA" w:rsidP="00F35F89">
            <w:pPr>
              <w:jc w:val="center"/>
              <w:rPr>
                <w:rFonts w:cs="Arial"/>
                <w:b/>
              </w:rPr>
            </w:pPr>
          </w:p>
          <w:p w14:paraId="641A37DA" w14:textId="77777777" w:rsidR="004473BA" w:rsidRPr="0002797F" w:rsidRDefault="004473BA" w:rsidP="00F35F89">
            <w:pPr>
              <w:jc w:val="center"/>
              <w:rPr>
                <w:rFonts w:cs="Arial"/>
                <w:b/>
              </w:rPr>
            </w:pPr>
          </w:p>
          <w:p w14:paraId="5CDD8581" w14:textId="77777777" w:rsidR="004473BA" w:rsidRPr="0002797F" w:rsidRDefault="004473BA" w:rsidP="00F35F89">
            <w:pPr>
              <w:jc w:val="center"/>
              <w:rPr>
                <w:rFonts w:cs="Arial"/>
                <w:b/>
              </w:rPr>
            </w:pPr>
          </w:p>
        </w:tc>
      </w:tr>
      <w:tr w:rsidR="004473BA" w:rsidRPr="0002797F" w14:paraId="512ADF0E" w14:textId="77777777" w:rsidTr="00F35F89">
        <w:trPr>
          <w:jc w:val="center"/>
        </w:trPr>
        <w:tc>
          <w:tcPr>
            <w:tcW w:w="4383" w:type="dxa"/>
          </w:tcPr>
          <w:p w14:paraId="6D0FEAF5" w14:textId="77777777" w:rsidR="004473BA" w:rsidRPr="0002797F" w:rsidRDefault="004473BA" w:rsidP="00F35F89">
            <w:pPr>
              <w:pStyle w:val="VIS-Noidung"/>
              <w:spacing w:line="240" w:lineRule="auto"/>
              <w:rPr>
                <w:sz w:val="24"/>
                <w:szCs w:val="24"/>
              </w:rPr>
            </w:pPr>
          </w:p>
        </w:tc>
        <w:tc>
          <w:tcPr>
            <w:tcW w:w="4405" w:type="dxa"/>
          </w:tcPr>
          <w:p w14:paraId="16B5A295" w14:textId="77777777" w:rsidR="004473BA" w:rsidRPr="0002797F" w:rsidRDefault="004473BA" w:rsidP="00F35F89">
            <w:pPr>
              <w:pStyle w:val="VIS-Noidung"/>
              <w:spacing w:line="240" w:lineRule="auto"/>
              <w:jc w:val="center"/>
              <w:rPr>
                <w:i w:val="0"/>
                <w:sz w:val="24"/>
                <w:szCs w:val="24"/>
              </w:rPr>
            </w:pPr>
            <w:r w:rsidRPr="0002797F">
              <w:rPr>
                <w:i w:val="0"/>
                <w:sz w:val="24"/>
                <w:szCs w:val="24"/>
              </w:rPr>
              <w:t>NGUYỄN THỊ THU TRANG</w:t>
            </w:r>
          </w:p>
        </w:tc>
      </w:tr>
    </w:tbl>
    <w:p w14:paraId="7BE0873B" w14:textId="05934A7F" w:rsidR="00B75AF7" w:rsidRPr="0002797F" w:rsidRDefault="00B75AF7" w:rsidP="004473BA">
      <w:pPr>
        <w:rPr>
          <w:rFonts w:cs="Arial"/>
        </w:rPr>
      </w:pPr>
    </w:p>
    <w:sectPr w:rsidR="00B75AF7" w:rsidRPr="0002797F" w:rsidSect="005D6EE0">
      <w:headerReference w:type="default" r:id="rId8"/>
      <w:footerReference w:type="default" r:id="rId9"/>
      <w:pgSz w:w="11907" w:h="16840" w:code="9"/>
      <w:pgMar w:top="1330" w:right="1418" w:bottom="1350" w:left="1701" w:header="630"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D40D9" w14:textId="77777777" w:rsidR="009F6375" w:rsidRDefault="009F6375" w:rsidP="006951D4">
      <w:pPr>
        <w:spacing w:before="0" w:after="0"/>
      </w:pPr>
      <w:r>
        <w:separator/>
      </w:r>
    </w:p>
  </w:endnote>
  <w:endnote w:type="continuationSeparator" w:id="0">
    <w:p w14:paraId="2FFBAA21" w14:textId="77777777" w:rsidR="009F6375" w:rsidRDefault="009F6375" w:rsidP="006951D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25998521"/>
      <w:docPartObj>
        <w:docPartGallery w:val="Page Numbers (Bottom of Page)"/>
        <w:docPartUnique/>
      </w:docPartObj>
    </w:sdtPr>
    <w:sdtEndPr>
      <w:rPr>
        <w:b/>
        <w:i/>
        <w:noProof/>
      </w:rPr>
    </w:sdtEndPr>
    <w:sdtContent>
      <w:p w14:paraId="155DE643" w14:textId="5ECEB636" w:rsidR="00B22522" w:rsidRPr="007C7E16" w:rsidRDefault="00B22522" w:rsidP="007C7E16">
        <w:pPr>
          <w:pStyle w:val="Footer"/>
          <w:pBdr>
            <w:top w:val="single" w:sz="12" w:space="1" w:color="auto"/>
          </w:pBdr>
          <w:tabs>
            <w:tab w:val="clear" w:pos="4680"/>
          </w:tabs>
          <w:rPr>
            <w:noProof/>
            <w:sz w:val="20"/>
            <w:szCs w:val="20"/>
          </w:rPr>
        </w:pPr>
        <w:r w:rsidRPr="007C7E16">
          <w:rPr>
            <w:i/>
            <w:sz w:val="20"/>
            <w:szCs w:val="20"/>
          </w:rPr>
          <w:t xml:space="preserve">Báo cáo </w:t>
        </w:r>
        <w:r w:rsidR="00E45F3D">
          <w:rPr>
            <w:i/>
            <w:sz w:val="20"/>
            <w:szCs w:val="20"/>
          </w:rPr>
          <w:t>của HĐQT năm</w:t>
        </w:r>
        <w:r w:rsidRPr="007C7E16">
          <w:rPr>
            <w:i/>
            <w:sz w:val="20"/>
            <w:szCs w:val="20"/>
          </w:rPr>
          <w:t xml:space="preserve"> 20</w:t>
        </w:r>
        <w:r w:rsidR="007A5F24">
          <w:rPr>
            <w:i/>
            <w:sz w:val="20"/>
            <w:szCs w:val="20"/>
          </w:rPr>
          <w:t>2</w:t>
        </w:r>
        <w:r w:rsidR="0077490B">
          <w:rPr>
            <w:i/>
            <w:sz w:val="20"/>
            <w:szCs w:val="20"/>
          </w:rPr>
          <w:t>1</w:t>
        </w:r>
        <w:r w:rsidRPr="007C7E16">
          <w:rPr>
            <w:sz w:val="20"/>
            <w:szCs w:val="20"/>
          </w:rPr>
          <w:tab/>
          <w:t xml:space="preserve">Trang </w:t>
        </w:r>
        <w:r w:rsidR="00BD2B7C" w:rsidRPr="007C7E16">
          <w:rPr>
            <w:sz w:val="20"/>
            <w:szCs w:val="20"/>
          </w:rPr>
          <w:fldChar w:fldCharType="begin"/>
        </w:r>
        <w:r w:rsidRPr="007C7E16">
          <w:rPr>
            <w:sz w:val="20"/>
            <w:szCs w:val="20"/>
          </w:rPr>
          <w:instrText xml:space="preserve"> PAGE   \* MERGEFORMAT </w:instrText>
        </w:r>
        <w:r w:rsidR="00BD2B7C" w:rsidRPr="007C7E16">
          <w:rPr>
            <w:sz w:val="20"/>
            <w:szCs w:val="20"/>
          </w:rPr>
          <w:fldChar w:fldCharType="separate"/>
        </w:r>
        <w:r w:rsidR="0094332F">
          <w:rPr>
            <w:noProof/>
            <w:sz w:val="20"/>
            <w:szCs w:val="20"/>
          </w:rPr>
          <w:t>5</w:t>
        </w:r>
        <w:r w:rsidR="00BD2B7C" w:rsidRPr="007C7E16">
          <w:rPr>
            <w:noProof/>
            <w:sz w:val="20"/>
            <w:szCs w:val="20"/>
          </w:rPr>
          <w:fldChar w:fldCharType="end"/>
        </w:r>
      </w:p>
      <w:p w14:paraId="4E574AEA" w14:textId="77777777" w:rsidR="00B22522" w:rsidRPr="007C7E16" w:rsidRDefault="00B22522" w:rsidP="007C7E16">
        <w:pPr>
          <w:pStyle w:val="Footer"/>
          <w:tabs>
            <w:tab w:val="clear" w:pos="4680"/>
          </w:tabs>
          <w:rPr>
            <w:b/>
            <w:i/>
            <w:sz w:val="20"/>
            <w:szCs w:val="20"/>
          </w:rPr>
        </w:pPr>
        <w:r w:rsidRPr="007C7E16">
          <w:rPr>
            <w:b/>
            <w:i/>
            <w:noProof/>
            <w:sz w:val="20"/>
            <w:szCs w:val="20"/>
          </w:rPr>
          <w:t>Công ty CP Chứng khoán Quốc tế Việt Nam</w:t>
        </w:r>
      </w:p>
    </w:sdtContent>
  </w:sdt>
  <w:p w14:paraId="05E1E427" w14:textId="77777777" w:rsidR="00B22522" w:rsidRDefault="00B22522">
    <w:pPr>
      <w:spacing w:line="14" w:lineRule="auto"/>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5450BB" w14:textId="77777777" w:rsidR="009F6375" w:rsidRDefault="009F6375" w:rsidP="006951D4">
      <w:pPr>
        <w:spacing w:before="0" w:after="0"/>
      </w:pPr>
      <w:r>
        <w:separator/>
      </w:r>
    </w:p>
  </w:footnote>
  <w:footnote w:type="continuationSeparator" w:id="0">
    <w:p w14:paraId="669F623F" w14:textId="77777777" w:rsidR="009F6375" w:rsidRDefault="009F6375" w:rsidP="006951D4">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19C5F" w14:textId="77777777" w:rsidR="007A5F24" w:rsidRDefault="007A5F24">
    <w:pPr>
      <w:pStyle w:val="Header"/>
    </w:pPr>
    <w:r w:rsidRPr="007A5F24">
      <w:rPr>
        <w:noProof/>
      </w:rPr>
      <w:drawing>
        <wp:inline distT="0" distB="0" distL="0" distR="0" wp14:anchorId="603032E6" wp14:editId="26427DD2">
          <wp:extent cx="1809750" cy="469422"/>
          <wp:effectExtent l="0" t="0" r="0" b="6985"/>
          <wp:docPr id="5" name="Picture 5" descr="Y:\logo_vi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logo_vis\1.JPG"/>
                  <pic:cNvPicPr>
                    <a:picLocks noChangeAspect="1" noChangeArrowheads="1"/>
                  </pic:cNvPicPr>
                </pic:nvPicPr>
                <pic:blipFill>
                  <a:blip r:embed="rId1" cstate="print"/>
                  <a:srcRect/>
                  <a:stretch>
                    <a:fillRect/>
                  </a:stretch>
                </pic:blipFill>
                <pic:spPr bwMode="auto">
                  <a:xfrm>
                    <a:off x="0" y="0"/>
                    <a:ext cx="1843267" cy="478116"/>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823B4D2"/>
    <w:multiLevelType w:val="hybridMultilevel"/>
    <w:tmpl w:val="7E56063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22A79"/>
    <w:multiLevelType w:val="multilevel"/>
    <w:tmpl w:val="809EC474"/>
    <w:lvl w:ilvl="0">
      <w:start w:val="2"/>
      <w:numFmt w:val="decimal"/>
      <w:lvlText w:val="%1"/>
      <w:lvlJc w:val="left"/>
      <w:pPr>
        <w:ind w:left="806" w:hanging="579"/>
      </w:pPr>
      <w:rPr>
        <w:rFonts w:hint="default"/>
      </w:rPr>
    </w:lvl>
    <w:lvl w:ilvl="1">
      <w:start w:val="3"/>
      <w:numFmt w:val="decimal"/>
      <w:lvlText w:val="%1.%2"/>
      <w:lvlJc w:val="left"/>
      <w:pPr>
        <w:ind w:left="806" w:hanging="579"/>
      </w:pPr>
      <w:rPr>
        <w:rFonts w:hint="default"/>
      </w:rPr>
    </w:lvl>
    <w:lvl w:ilvl="2">
      <w:start w:val="1"/>
      <w:numFmt w:val="decimal"/>
      <w:lvlText w:val="%1.%2.%3."/>
      <w:lvlJc w:val="left"/>
      <w:pPr>
        <w:ind w:left="240" w:hanging="579"/>
      </w:pPr>
      <w:rPr>
        <w:rFonts w:ascii="Times New Roman" w:eastAsia="Times New Roman" w:hAnsi="Times New Roman" w:hint="default"/>
        <w:b/>
        <w:bCs/>
        <w:sz w:val="22"/>
        <w:szCs w:val="22"/>
      </w:rPr>
    </w:lvl>
    <w:lvl w:ilvl="3">
      <w:start w:val="1"/>
      <w:numFmt w:val="bullet"/>
      <w:lvlText w:val="•"/>
      <w:lvlJc w:val="left"/>
      <w:pPr>
        <w:ind w:left="2833" w:hanging="579"/>
      </w:pPr>
      <w:rPr>
        <w:rFonts w:hint="default"/>
      </w:rPr>
    </w:lvl>
    <w:lvl w:ilvl="4">
      <w:start w:val="1"/>
      <w:numFmt w:val="bullet"/>
      <w:lvlText w:val="•"/>
      <w:lvlJc w:val="left"/>
      <w:pPr>
        <w:ind w:left="3846" w:hanging="579"/>
      </w:pPr>
      <w:rPr>
        <w:rFonts w:hint="default"/>
      </w:rPr>
    </w:lvl>
    <w:lvl w:ilvl="5">
      <w:start w:val="1"/>
      <w:numFmt w:val="bullet"/>
      <w:lvlText w:val="•"/>
      <w:lvlJc w:val="left"/>
      <w:pPr>
        <w:ind w:left="4860" w:hanging="579"/>
      </w:pPr>
      <w:rPr>
        <w:rFonts w:hint="default"/>
      </w:rPr>
    </w:lvl>
    <w:lvl w:ilvl="6">
      <w:start w:val="1"/>
      <w:numFmt w:val="bullet"/>
      <w:lvlText w:val="•"/>
      <w:lvlJc w:val="left"/>
      <w:pPr>
        <w:ind w:left="5873" w:hanging="579"/>
      </w:pPr>
      <w:rPr>
        <w:rFonts w:hint="default"/>
      </w:rPr>
    </w:lvl>
    <w:lvl w:ilvl="7">
      <w:start w:val="1"/>
      <w:numFmt w:val="bullet"/>
      <w:lvlText w:val="•"/>
      <w:lvlJc w:val="left"/>
      <w:pPr>
        <w:ind w:left="6886" w:hanging="579"/>
      </w:pPr>
      <w:rPr>
        <w:rFonts w:hint="default"/>
      </w:rPr>
    </w:lvl>
    <w:lvl w:ilvl="8">
      <w:start w:val="1"/>
      <w:numFmt w:val="bullet"/>
      <w:lvlText w:val="•"/>
      <w:lvlJc w:val="left"/>
      <w:pPr>
        <w:ind w:left="7899" w:hanging="579"/>
      </w:pPr>
      <w:rPr>
        <w:rFonts w:hint="default"/>
      </w:rPr>
    </w:lvl>
  </w:abstractNum>
  <w:abstractNum w:abstractNumId="2" w15:restartNumberingAfterBreak="0">
    <w:nsid w:val="04E32F32"/>
    <w:multiLevelType w:val="hybridMultilevel"/>
    <w:tmpl w:val="956836C8"/>
    <w:lvl w:ilvl="0" w:tplc="CAE2FC00">
      <w:numFmt w:val="bullet"/>
      <w:lvlText w:val="-"/>
      <w:lvlJc w:val="left"/>
      <w:pPr>
        <w:ind w:left="720" w:hanging="360"/>
      </w:pPr>
      <w:rPr>
        <w:rFonts w:ascii="Times New Roman" w:eastAsia="Calibri" w:hAnsi="Times New Roman" w:cs="Times New Roman" w:hint="default"/>
        <w:b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13601"/>
    <w:multiLevelType w:val="hybridMultilevel"/>
    <w:tmpl w:val="034A8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B1A0A"/>
    <w:multiLevelType w:val="hybridMultilevel"/>
    <w:tmpl w:val="72081A50"/>
    <w:lvl w:ilvl="0" w:tplc="C6C288E0">
      <w:start w:val="1"/>
      <w:numFmt w:val="bullet"/>
      <w:lvlText w:val=""/>
      <w:lvlJc w:val="left"/>
      <w:pPr>
        <w:ind w:left="961" w:hanging="361"/>
      </w:pPr>
      <w:rPr>
        <w:rFonts w:ascii="Wingdings" w:eastAsia="Wingdings" w:hAnsi="Wingdings" w:hint="default"/>
        <w:w w:val="45"/>
        <w:sz w:val="22"/>
        <w:szCs w:val="22"/>
      </w:rPr>
    </w:lvl>
    <w:lvl w:ilvl="1" w:tplc="A1224216">
      <w:start w:val="1"/>
      <w:numFmt w:val="bullet"/>
      <w:lvlText w:val="•"/>
      <w:lvlJc w:val="left"/>
      <w:pPr>
        <w:ind w:left="1858" w:hanging="361"/>
      </w:pPr>
      <w:rPr>
        <w:rFonts w:hint="default"/>
      </w:rPr>
    </w:lvl>
    <w:lvl w:ilvl="2" w:tplc="9BDE3F72">
      <w:start w:val="1"/>
      <w:numFmt w:val="bullet"/>
      <w:lvlText w:val="•"/>
      <w:lvlJc w:val="left"/>
      <w:pPr>
        <w:ind w:left="2754" w:hanging="361"/>
      </w:pPr>
      <w:rPr>
        <w:rFonts w:hint="default"/>
      </w:rPr>
    </w:lvl>
    <w:lvl w:ilvl="3" w:tplc="48C63284">
      <w:start w:val="1"/>
      <w:numFmt w:val="bullet"/>
      <w:lvlText w:val="•"/>
      <w:lvlJc w:val="left"/>
      <w:pPr>
        <w:ind w:left="3650" w:hanging="361"/>
      </w:pPr>
      <w:rPr>
        <w:rFonts w:hint="default"/>
      </w:rPr>
    </w:lvl>
    <w:lvl w:ilvl="4" w:tplc="4558D4C0">
      <w:start w:val="1"/>
      <w:numFmt w:val="bullet"/>
      <w:lvlText w:val="•"/>
      <w:lvlJc w:val="left"/>
      <w:pPr>
        <w:ind w:left="4547" w:hanging="361"/>
      </w:pPr>
      <w:rPr>
        <w:rFonts w:hint="default"/>
      </w:rPr>
    </w:lvl>
    <w:lvl w:ilvl="5" w:tplc="5FAA8CD0">
      <w:start w:val="1"/>
      <w:numFmt w:val="bullet"/>
      <w:lvlText w:val="•"/>
      <w:lvlJc w:val="left"/>
      <w:pPr>
        <w:ind w:left="5443" w:hanging="361"/>
      </w:pPr>
      <w:rPr>
        <w:rFonts w:hint="default"/>
      </w:rPr>
    </w:lvl>
    <w:lvl w:ilvl="6" w:tplc="9C3AF31A">
      <w:start w:val="1"/>
      <w:numFmt w:val="bullet"/>
      <w:lvlText w:val="•"/>
      <w:lvlJc w:val="left"/>
      <w:pPr>
        <w:ind w:left="6340" w:hanging="361"/>
      </w:pPr>
      <w:rPr>
        <w:rFonts w:hint="default"/>
      </w:rPr>
    </w:lvl>
    <w:lvl w:ilvl="7" w:tplc="AFD627C4">
      <w:start w:val="1"/>
      <w:numFmt w:val="bullet"/>
      <w:lvlText w:val="•"/>
      <w:lvlJc w:val="left"/>
      <w:pPr>
        <w:ind w:left="7236" w:hanging="361"/>
      </w:pPr>
      <w:rPr>
        <w:rFonts w:hint="default"/>
      </w:rPr>
    </w:lvl>
    <w:lvl w:ilvl="8" w:tplc="DC0075B6">
      <w:start w:val="1"/>
      <w:numFmt w:val="bullet"/>
      <w:lvlText w:val="•"/>
      <w:lvlJc w:val="left"/>
      <w:pPr>
        <w:ind w:left="8133" w:hanging="361"/>
      </w:pPr>
      <w:rPr>
        <w:rFonts w:hint="default"/>
      </w:rPr>
    </w:lvl>
  </w:abstractNum>
  <w:abstractNum w:abstractNumId="5" w15:restartNumberingAfterBreak="0">
    <w:nsid w:val="0FB970D6"/>
    <w:multiLevelType w:val="hybridMultilevel"/>
    <w:tmpl w:val="004CE3BC"/>
    <w:lvl w:ilvl="0" w:tplc="A81A855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D2D29"/>
    <w:multiLevelType w:val="hybridMultilevel"/>
    <w:tmpl w:val="F8241562"/>
    <w:lvl w:ilvl="0" w:tplc="B4B29F40">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67478"/>
    <w:multiLevelType w:val="hybridMultilevel"/>
    <w:tmpl w:val="C45A4500"/>
    <w:lvl w:ilvl="0" w:tplc="2C4CCA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1852"/>
    <w:multiLevelType w:val="hybridMultilevel"/>
    <w:tmpl w:val="B11062B2"/>
    <w:lvl w:ilvl="0" w:tplc="2234749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A67F5F"/>
    <w:multiLevelType w:val="multilevel"/>
    <w:tmpl w:val="4808C48E"/>
    <w:lvl w:ilvl="0">
      <w:start w:val="2"/>
      <w:numFmt w:val="decimal"/>
      <w:lvlText w:val="%1."/>
      <w:lvlJc w:val="left"/>
      <w:pPr>
        <w:ind w:left="360" w:hanging="3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AF147E9"/>
    <w:multiLevelType w:val="hybridMultilevel"/>
    <w:tmpl w:val="083EAE26"/>
    <w:lvl w:ilvl="0" w:tplc="5342A34C">
      <w:start w:val="1"/>
      <w:numFmt w:val="bullet"/>
      <w:lvlText w:val="-"/>
      <w:lvlJc w:val="left"/>
      <w:pPr>
        <w:ind w:left="951" w:hanging="361"/>
      </w:pPr>
      <w:rPr>
        <w:rFonts w:ascii="Arial Narrow" w:eastAsia="Arial Narrow" w:hAnsi="Arial Narrow" w:hint="default"/>
        <w:sz w:val="22"/>
        <w:szCs w:val="22"/>
      </w:rPr>
    </w:lvl>
    <w:lvl w:ilvl="1" w:tplc="06E6FCB2">
      <w:start w:val="1"/>
      <w:numFmt w:val="bullet"/>
      <w:lvlText w:val="•"/>
      <w:lvlJc w:val="left"/>
      <w:pPr>
        <w:ind w:left="1849" w:hanging="361"/>
      </w:pPr>
      <w:rPr>
        <w:rFonts w:hint="default"/>
      </w:rPr>
    </w:lvl>
    <w:lvl w:ilvl="2" w:tplc="CDF83816">
      <w:start w:val="1"/>
      <w:numFmt w:val="bullet"/>
      <w:lvlText w:val="•"/>
      <w:lvlJc w:val="left"/>
      <w:pPr>
        <w:ind w:left="2746" w:hanging="361"/>
      </w:pPr>
      <w:rPr>
        <w:rFonts w:hint="default"/>
      </w:rPr>
    </w:lvl>
    <w:lvl w:ilvl="3" w:tplc="3064B442">
      <w:start w:val="1"/>
      <w:numFmt w:val="bullet"/>
      <w:lvlText w:val="•"/>
      <w:lvlJc w:val="left"/>
      <w:pPr>
        <w:ind w:left="3644" w:hanging="361"/>
      </w:pPr>
      <w:rPr>
        <w:rFonts w:hint="default"/>
      </w:rPr>
    </w:lvl>
    <w:lvl w:ilvl="4" w:tplc="CA361D56">
      <w:start w:val="1"/>
      <w:numFmt w:val="bullet"/>
      <w:lvlText w:val="•"/>
      <w:lvlJc w:val="left"/>
      <w:pPr>
        <w:ind w:left="4541" w:hanging="361"/>
      </w:pPr>
      <w:rPr>
        <w:rFonts w:hint="default"/>
      </w:rPr>
    </w:lvl>
    <w:lvl w:ilvl="5" w:tplc="B180F164">
      <w:start w:val="1"/>
      <w:numFmt w:val="bullet"/>
      <w:lvlText w:val="•"/>
      <w:lvlJc w:val="left"/>
      <w:pPr>
        <w:ind w:left="5439" w:hanging="361"/>
      </w:pPr>
      <w:rPr>
        <w:rFonts w:hint="default"/>
      </w:rPr>
    </w:lvl>
    <w:lvl w:ilvl="6" w:tplc="28AEE3FC">
      <w:start w:val="1"/>
      <w:numFmt w:val="bullet"/>
      <w:lvlText w:val="•"/>
      <w:lvlJc w:val="left"/>
      <w:pPr>
        <w:ind w:left="6336" w:hanging="361"/>
      </w:pPr>
      <w:rPr>
        <w:rFonts w:hint="default"/>
      </w:rPr>
    </w:lvl>
    <w:lvl w:ilvl="7" w:tplc="BA34F8F8">
      <w:start w:val="1"/>
      <w:numFmt w:val="bullet"/>
      <w:lvlText w:val="•"/>
      <w:lvlJc w:val="left"/>
      <w:pPr>
        <w:ind w:left="7233" w:hanging="361"/>
      </w:pPr>
      <w:rPr>
        <w:rFonts w:hint="default"/>
      </w:rPr>
    </w:lvl>
    <w:lvl w:ilvl="8" w:tplc="D422A8F8">
      <w:start w:val="1"/>
      <w:numFmt w:val="bullet"/>
      <w:lvlText w:val="•"/>
      <w:lvlJc w:val="left"/>
      <w:pPr>
        <w:ind w:left="8131" w:hanging="361"/>
      </w:pPr>
      <w:rPr>
        <w:rFonts w:hint="default"/>
      </w:rPr>
    </w:lvl>
  </w:abstractNum>
  <w:abstractNum w:abstractNumId="11" w15:restartNumberingAfterBreak="0">
    <w:nsid w:val="21BA1071"/>
    <w:multiLevelType w:val="hybridMultilevel"/>
    <w:tmpl w:val="F1B4265E"/>
    <w:lvl w:ilvl="0" w:tplc="5E08B8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01183"/>
    <w:multiLevelType w:val="hybridMultilevel"/>
    <w:tmpl w:val="E75C3466"/>
    <w:lvl w:ilvl="0" w:tplc="814E00A6">
      <w:start w:val="3"/>
      <w:numFmt w:val="decimal"/>
      <w:lvlText w:val="%1."/>
      <w:lvlJc w:val="left"/>
      <w:pPr>
        <w:ind w:left="780" w:hanging="541"/>
      </w:pPr>
      <w:rPr>
        <w:rFonts w:ascii="Times New Roman" w:eastAsia="Times New Roman" w:hAnsi="Times New Roman" w:hint="default"/>
        <w:b/>
        <w:bCs/>
        <w:sz w:val="22"/>
        <w:szCs w:val="22"/>
      </w:rPr>
    </w:lvl>
    <w:lvl w:ilvl="1" w:tplc="45F670C8">
      <w:start w:val="1"/>
      <w:numFmt w:val="lowerLetter"/>
      <w:lvlText w:val="%2."/>
      <w:lvlJc w:val="left"/>
      <w:pPr>
        <w:ind w:left="783" w:hanging="541"/>
      </w:pPr>
      <w:rPr>
        <w:rFonts w:ascii="Times New Roman" w:eastAsia="Times New Roman" w:hAnsi="Times New Roman" w:hint="default"/>
        <w:b/>
        <w:bCs/>
        <w:sz w:val="22"/>
        <w:szCs w:val="22"/>
      </w:rPr>
    </w:lvl>
    <w:lvl w:ilvl="2" w:tplc="0616E0F6">
      <w:start w:val="1"/>
      <w:numFmt w:val="bullet"/>
      <w:lvlText w:val="•"/>
      <w:lvlJc w:val="left"/>
      <w:pPr>
        <w:ind w:left="1799" w:hanging="541"/>
      </w:pPr>
      <w:rPr>
        <w:rFonts w:hint="default"/>
      </w:rPr>
    </w:lvl>
    <w:lvl w:ilvl="3" w:tplc="DB4459B2">
      <w:start w:val="1"/>
      <w:numFmt w:val="bullet"/>
      <w:lvlText w:val="•"/>
      <w:lvlJc w:val="left"/>
      <w:pPr>
        <w:ind w:left="2815" w:hanging="541"/>
      </w:pPr>
      <w:rPr>
        <w:rFonts w:hint="default"/>
      </w:rPr>
    </w:lvl>
    <w:lvl w:ilvl="4" w:tplc="8E98C01A">
      <w:start w:val="1"/>
      <w:numFmt w:val="bullet"/>
      <w:lvlText w:val="•"/>
      <w:lvlJc w:val="left"/>
      <w:pPr>
        <w:ind w:left="3830" w:hanging="541"/>
      </w:pPr>
      <w:rPr>
        <w:rFonts w:hint="default"/>
      </w:rPr>
    </w:lvl>
    <w:lvl w:ilvl="5" w:tplc="2018851E">
      <w:start w:val="1"/>
      <w:numFmt w:val="bullet"/>
      <w:lvlText w:val="•"/>
      <w:lvlJc w:val="left"/>
      <w:pPr>
        <w:ind w:left="4846" w:hanging="541"/>
      </w:pPr>
      <w:rPr>
        <w:rFonts w:hint="default"/>
      </w:rPr>
    </w:lvl>
    <w:lvl w:ilvl="6" w:tplc="510CD3E0">
      <w:start w:val="1"/>
      <w:numFmt w:val="bullet"/>
      <w:lvlText w:val="•"/>
      <w:lvlJc w:val="left"/>
      <w:pPr>
        <w:ind w:left="5862" w:hanging="541"/>
      </w:pPr>
      <w:rPr>
        <w:rFonts w:hint="default"/>
      </w:rPr>
    </w:lvl>
    <w:lvl w:ilvl="7" w:tplc="B6D0C426">
      <w:start w:val="1"/>
      <w:numFmt w:val="bullet"/>
      <w:lvlText w:val="•"/>
      <w:lvlJc w:val="left"/>
      <w:pPr>
        <w:ind w:left="6878" w:hanging="541"/>
      </w:pPr>
      <w:rPr>
        <w:rFonts w:hint="default"/>
      </w:rPr>
    </w:lvl>
    <w:lvl w:ilvl="8" w:tplc="820EDEB8">
      <w:start w:val="1"/>
      <w:numFmt w:val="bullet"/>
      <w:lvlText w:val="•"/>
      <w:lvlJc w:val="left"/>
      <w:pPr>
        <w:ind w:left="7894" w:hanging="541"/>
      </w:pPr>
      <w:rPr>
        <w:rFonts w:hint="default"/>
      </w:rPr>
    </w:lvl>
  </w:abstractNum>
  <w:abstractNum w:abstractNumId="13" w15:restartNumberingAfterBreak="0">
    <w:nsid w:val="24C00E96"/>
    <w:multiLevelType w:val="hybridMultilevel"/>
    <w:tmpl w:val="76D41A9C"/>
    <w:lvl w:ilvl="0" w:tplc="3B74398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E7284D"/>
    <w:multiLevelType w:val="hybridMultilevel"/>
    <w:tmpl w:val="BD60C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A763BC"/>
    <w:multiLevelType w:val="hybridMultilevel"/>
    <w:tmpl w:val="FFF62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101051"/>
    <w:multiLevelType w:val="hybridMultilevel"/>
    <w:tmpl w:val="7BEEEB3A"/>
    <w:lvl w:ilvl="0" w:tplc="7EDE94DE">
      <w:start w:val="2"/>
      <w:numFmt w:val="bullet"/>
      <w:lvlText w:val=""/>
      <w:lvlJc w:val="left"/>
      <w:pPr>
        <w:ind w:left="360" w:hanging="360"/>
      </w:pPr>
      <w:rPr>
        <w:rFonts w:ascii="Wingdings" w:eastAsiaTheme="minorHAnsi" w:hAnsi="Wingdings"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DB6372"/>
    <w:multiLevelType w:val="hybridMultilevel"/>
    <w:tmpl w:val="3ED83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8E67F0"/>
    <w:multiLevelType w:val="hybridMultilevel"/>
    <w:tmpl w:val="591E6AC2"/>
    <w:lvl w:ilvl="0" w:tplc="5E08B8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DE0CE0"/>
    <w:multiLevelType w:val="hybridMultilevel"/>
    <w:tmpl w:val="3D7E7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447DCF"/>
    <w:multiLevelType w:val="hybridMultilevel"/>
    <w:tmpl w:val="569883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C256E2"/>
    <w:multiLevelType w:val="multilevel"/>
    <w:tmpl w:val="3E084192"/>
    <w:lvl w:ilvl="0">
      <w:start w:val="1"/>
      <w:numFmt w:val="decimal"/>
      <w:lvlText w:val="%1."/>
      <w:lvlJc w:val="left"/>
      <w:pPr>
        <w:ind w:left="948" w:hanging="709"/>
      </w:pPr>
      <w:rPr>
        <w:rFonts w:ascii="Times New Roman" w:eastAsia="Times New Roman" w:hAnsi="Times New Roman" w:hint="default"/>
        <w:b/>
        <w:bCs/>
        <w:sz w:val="22"/>
        <w:szCs w:val="22"/>
      </w:rPr>
    </w:lvl>
    <w:lvl w:ilvl="1">
      <w:start w:val="1"/>
      <w:numFmt w:val="decimal"/>
      <w:lvlText w:val="%1.%2."/>
      <w:lvlJc w:val="left"/>
      <w:pPr>
        <w:ind w:left="948" w:hanging="488"/>
      </w:pPr>
      <w:rPr>
        <w:rFonts w:ascii="Times New Roman" w:eastAsia="Times New Roman" w:hAnsi="Times New Roman" w:hint="default"/>
        <w:sz w:val="22"/>
        <w:szCs w:val="22"/>
      </w:rPr>
    </w:lvl>
    <w:lvl w:ilvl="2">
      <w:start w:val="1"/>
      <w:numFmt w:val="bullet"/>
      <w:lvlText w:val="•"/>
      <w:lvlJc w:val="left"/>
      <w:pPr>
        <w:ind w:left="948" w:hanging="488"/>
      </w:pPr>
      <w:rPr>
        <w:rFonts w:hint="default"/>
      </w:rPr>
    </w:lvl>
    <w:lvl w:ilvl="3">
      <w:start w:val="1"/>
      <w:numFmt w:val="bullet"/>
      <w:lvlText w:val="•"/>
      <w:lvlJc w:val="left"/>
      <w:pPr>
        <w:ind w:left="2071" w:hanging="488"/>
      </w:pPr>
      <w:rPr>
        <w:rFonts w:hint="default"/>
      </w:rPr>
    </w:lvl>
    <w:lvl w:ilvl="4">
      <w:start w:val="1"/>
      <w:numFmt w:val="bullet"/>
      <w:lvlText w:val="•"/>
      <w:lvlJc w:val="left"/>
      <w:pPr>
        <w:ind w:left="3193" w:hanging="488"/>
      </w:pPr>
      <w:rPr>
        <w:rFonts w:hint="default"/>
      </w:rPr>
    </w:lvl>
    <w:lvl w:ilvl="5">
      <w:start w:val="1"/>
      <w:numFmt w:val="bullet"/>
      <w:lvlText w:val="•"/>
      <w:lvlJc w:val="left"/>
      <w:pPr>
        <w:ind w:left="4315" w:hanging="488"/>
      </w:pPr>
      <w:rPr>
        <w:rFonts w:hint="default"/>
      </w:rPr>
    </w:lvl>
    <w:lvl w:ilvl="6">
      <w:start w:val="1"/>
      <w:numFmt w:val="bullet"/>
      <w:lvlText w:val="•"/>
      <w:lvlJc w:val="left"/>
      <w:pPr>
        <w:ind w:left="5437" w:hanging="488"/>
      </w:pPr>
      <w:rPr>
        <w:rFonts w:hint="default"/>
      </w:rPr>
    </w:lvl>
    <w:lvl w:ilvl="7">
      <w:start w:val="1"/>
      <w:numFmt w:val="bullet"/>
      <w:lvlText w:val="•"/>
      <w:lvlJc w:val="left"/>
      <w:pPr>
        <w:ind w:left="6559" w:hanging="488"/>
      </w:pPr>
      <w:rPr>
        <w:rFonts w:hint="default"/>
      </w:rPr>
    </w:lvl>
    <w:lvl w:ilvl="8">
      <w:start w:val="1"/>
      <w:numFmt w:val="bullet"/>
      <w:lvlText w:val="•"/>
      <w:lvlJc w:val="left"/>
      <w:pPr>
        <w:ind w:left="7682" w:hanging="488"/>
      </w:pPr>
      <w:rPr>
        <w:rFonts w:hint="default"/>
      </w:rPr>
    </w:lvl>
  </w:abstractNum>
  <w:abstractNum w:abstractNumId="22" w15:restartNumberingAfterBreak="0">
    <w:nsid w:val="4F1634D8"/>
    <w:multiLevelType w:val="hybridMultilevel"/>
    <w:tmpl w:val="ECD2C530"/>
    <w:lvl w:ilvl="0" w:tplc="427E68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F350F9"/>
    <w:multiLevelType w:val="hybridMultilevel"/>
    <w:tmpl w:val="5EA68D78"/>
    <w:lvl w:ilvl="0" w:tplc="22CA1CE2">
      <w:start w:val="5"/>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50882B5B"/>
    <w:multiLevelType w:val="hybridMultilevel"/>
    <w:tmpl w:val="D85E1F48"/>
    <w:lvl w:ilvl="0" w:tplc="A1224216">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102478"/>
    <w:multiLevelType w:val="hybridMultilevel"/>
    <w:tmpl w:val="9A30AF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FD1BFF"/>
    <w:multiLevelType w:val="multilevel"/>
    <w:tmpl w:val="D1949E20"/>
    <w:lvl w:ilvl="0">
      <w:start w:val="1"/>
      <w:numFmt w:val="decimal"/>
      <w:lvlText w:val="%1."/>
      <w:lvlJc w:val="left"/>
      <w:pPr>
        <w:ind w:left="780" w:hanging="541"/>
      </w:pPr>
      <w:rPr>
        <w:rFonts w:ascii="Times New Roman" w:eastAsia="Times New Roman" w:hAnsi="Times New Roman" w:hint="default"/>
        <w:b/>
        <w:bCs/>
        <w:sz w:val="22"/>
        <w:szCs w:val="22"/>
      </w:rPr>
    </w:lvl>
    <w:lvl w:ilvl="1">
      <w:start w:val="1"/>
      <w:numFmt w:val="decimal"/>
      <w:lvlText w:val="%1.%2."/>
      <w:lvlJc w:val="left"/>
      <w:pPr>
        <w:ind w:left="807" w:hanging="567"/>
      </w:pPr>
      <w:rPr>
        <w:rFonts w:ascii="Times New Roman" w:eastAsia="Times New Roman" w:hAnsi="Times New Roman" w:hint="default"/>
        <w:b/>
        <w:bCs/>
        <w:sz w:val="22"/>
        <w:szCs w:val="22"/>
      </w:rPr>
    </w:lvl>
    <w:lvl w:ilvl="2">
      <w:start w:val="1"/>
      <w:numFmt w:val="bullet"/>
      <w:lvlText w:val=""/>
      <w:lvlJc w:val="left"/>
      <w:pPr>
        <w:ind w:left="962" w:hanging="361"/>
      </w:pPr>
      <w:rPr>
        <w:rFonts w:ascii="Wingdings" w:eastAsia="Wingdings" w:hAnsi="Wingdings" w:hint="default"/>
        <w:w w:val="45"/>
        <w:sz w:val="22"/>
        <w:szCs w:val="22"/>
      </w:rPr>
    </w:lvl>
    <w:lvl w:ilvl="3">
      <w:start w:val="1"/>
      <w:numFmt w:val="bullet"/>
      <w:lvlText w:val="•"/>
      <w:lvlJc w:val="left"/>
      <w:pPr>
        <w:ind w:left="962" w:hanging="361"/>
      </w:pPr>
      <w:rPr>
        <w:rFonts w:hint="default"/>
      </w:rPr>
    </w:lvl>
    <w:lvl w:ilvl="4">
      <w:start w:val="1"/>
      <w:numFmt w:val="bullet"/>
      <w:lvlText w:val="•"/>
      <w:lvlJc w:val="left"/>
      <w:pPr>
        <w:ind w:left="2243" w:hanging="361"/>
      </w:pPr>
      <w:rPr>
        <w:rFonts w:hint="default"/>
      </w:rPr>
    </w:lvl>
    <w:lvl w:ilvl="5">
      <w:start w:val="1"/>
      <w:numFmt w:val="bullet"/>
      <w:lvlText w:val="•"/>
      <w:lvlJc w:val="left"/>
      <w:pPr>
        <w:ind w:left="3523" w:hanging="361"/>
      </w:pPr>
      <w:rPr>
        <w:rFonts w:hint="default"/>
      </w:rPr>
    </w:lvl>
    <w:lvl w:ilvl="6">
      <w:start w:val="1"/>
      <w:numFmt w:val="bullet"/>
      <w:lvlText w:val="•"/>
      <w:lvlJc w:val="left"/>
      <w:pPr>
        <w:ind w:left="4804" w:hanging="361"/>
      </w:pPr>
      <w:rPr>
        <w:rFonts w:hint="default"/>
      </w:rPr>
    </w:lvl>
    <w:lvl w:ilvl="7">
      <w:start w:val="1"/>
      <w:numFmt w:val="bullet"/>
      <w:lvlText w:val="•"/>
      <w:lvlJc w:val="left"/>
      <w:pPr>
        <w:ind w:left="6084" w:hanging="361"/>
      </w:pPr>
      <w:rPr>
        <w:rFonts w:hint="default"/>
      </w:rPr>
    </w:lvl>
    <w:lvl w:ilvl="8">
      <w:start w:val="1"/>
      <w:numFmt w:val="bullet"/>
      <w:lvlText w:val="•"/>
      <w:lvlJc w:val="left"/>
      <w:pPr>
        <w:ind w:left="7365" w:hanging="361"/>
      </w:pPr>
      <w:rPr>
        <w:rFonts w:hint="default"/>
      </w:rPr>
    </w:lvl>
  </w:abstractNum>
  <w:abstractNum w:abstractNumId="27" w15:restartNumberingAfterBreak="0">
    <w:nsid w:val="5D497F87"/>
    <w:multiLevelType w:val="hybridMultilevel"/>
    <w:tmpl w:val="8E2CCE34"/>
    <w:lvl w:ilvl="0" w:tplc="051C44BE">
      <w:start w:val="2"/>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4E4BEC"/>
    <w:multiLevelType w:val="hybridMultilevel"/>
    <w:tmpl w:val="10D2CC26"/>
    <w:lvl w:ilvl="0" w:tplc="073E4F4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4D382B"/>
    <w:multiLevelType w:val="hybridMultilevel"/>
    <w:tmpl w:val="E3F4C2EC"/>
    <w:lvl w:ilvl="0" w:tplc="3B74398A">
      <w:numFmt w:val="bullet"/>
      <w:lvlText w:val="-"/>
      <w:lvlJc w:val="left"/>
      <w:pPr>
        <w:tabs>
          <w:tab w:val="num" w:pos="1242"/>
        </w:tabs>
        <w:ind w:left="1242" w:hanging="360"/>
      </w:pPr>
      <w:rPr>
        <w:rFonts w:ascii="Times New Roman" w:eastAsia="Times New Roman" w:hAnsi="Times New Roman" w:cs="Times New Roman" w:hint="default"/>
      </w:rPr>
    </w:lvl>
    <w:lvl w:ilvl="1" w:tplc="5706E426">
      <w:start w:val="1"/>
      <w:numFmt w:val="decimal"/>
      <w:lvlText w:val="5.%2"/>
      <w:lvlJc w:val="left"/>
      <w:pPr>
        <w:tabs>
          <w:tab w:val="num" w:pos="1962"/>
        </w:tabs>
        <w:ind w:left="1962" w:hanging="360"/>
      </w:pPr>
      <w:rPr>
        <w:rFonts w:cs="Times New Roman"/>
      </w:rPr>
    </w:lvl>
    <w:lvl w:ilvl="2" w:tplc="04090005">
      <w:start w:val="1"/>
      <w:numFmt w:val="bullet"/>
      <w:lvlText w:val=""/>
      <w:lvlJc w:val="left"/>
      <w:pPr>
        <w:tabs>
          <w:tab w:val="num" w:pos="2682"/>
        </w:tabs>
        <w:ind w:left="2682" w:hanging="360"/>
      </w:pPr>
      <w:rPr>
        <w:rFonts w:ascii="Wingdings" w:hAnsi="Wingdings" w:hint="default"/>
      </w:rPr>
    </w:lvl>
    <w:lvl w:ilvl="3" w:tplc="04090001">
      <w:start w:val="1"/>
      <w:numFmt w:val="bullet"/>
      <w:lvlText w:val=""/>
      <w:lvlJc w:val="left"/>
      <w:pPr>
        <w:tabs>
          <w:tab w:val="num" w:pos="3402"/>
        </w:tabs>
        <w:ind w:left="3402" w:hanging="360"/>
      </w:pPr>
      <w:rPr>
        <w:rFonts w:ascii="Symbol" w:hAnsi="Symbol" w:hint="default"/>
      </w:rPr>
    </w:lvl>
    <w:lvl w:ilvl="4" w:tplc="04090003">
      <w:start w:val="1"/>
      <w:numFmt w:val="bullet"/>
      <w:lvlText w:val="o"/>
      <w:lvlJc w:val="left"/>
      <w:pPr>
        <w:tabs>
          <w:tab w:val="num" w:pos="4122"/>
        </w:tabs>
        <w:ind w:left="4122" w:hanging="360"/>
      </w:pPr>
      <w:rPr>
        <w:rFonts w:ascii="Courier New" w:hAnsi="Courier New" w:cs="Times New Roman" w:hint="default"/>
      </w:rPr>
    </w:lvl>
    <w:lvl w:ilvl="5" w:tplc="04090005">
      <w:start w:val="1"/>
      <w:numFmt w:val="bullet"/>
      <w:lvlText w:val=""/>
      <w:lvlJc w:val="left"/>
      <w:pPr>
        <w:tabs>
          <w:tab w:val="num" w:pos="4842"/>
        </w:tabs>
        <w:ind w:left="4842" w:hanging="360"/>
      </w:pPr>
      <w:rPr>
        <w:rFonts w:ascii="Wingdings" w:hAnsi="Wingdings" w:hint="default"/>
      </w:rPr>
    </w:lvl>
    <w:lvl w:ilvl="6" w:tplc="04090001">
      <w:start w:val="1"/>
      <w:numFmt w:val="bullet"/>
      <w:lvlText w:val=""/>
      <w:lvlJc w:val="left"/>
      <w:pPr>
        <w:tabs>
          <w:tab w:val="num" w:pos="5562"/>
        </w:tabs>
        <w:ind w:left="5562" w:hanging="360"/>
      </w:pPr>
      <w:rPr>
        <w:rFonts w:ascii="Symbol" w:hAnsi="Symbol" w:hint="default"/>
      </w:rPr>
    </w:lvl>
    <w:lvl w:ilvl="7" w:tplc="04090003">
      <w:start w:val="1"/>
      <w:numFmt w:val="bullet"/>
      <w:lvlText w:val="o"/>
      <w:lvlJc w:val="left"/>
      <w:pPr>
        <w:tabs>
          <w:tab w:val="num" w:pos="6282"/>
        </w:tabs>
        <w:ind w:left="6282" w:hanging="360"/>
      </w:pPr>
      <w:rPr>
        <w:rFonts w:ascii="Courier New" w:hAnsi="Courier New" w:cs="Times New Roman" w:hint="default"/>
      </w:rPr>
    </w:lvl>
    <w:lvl w:ilvl="8" w:tplc="04090005">
      <w:start w:val="1"/>
      <w:numFmt w:val="bullet"/>
      <w:lvlText w:val=""/>
      <w:lvlJc w:val="left"/>
      <w:pPr>
        <w:tabs>
          <w:tab w:val="num" w:pos="7002"/>
        </w:tabs>
        <w:ind w:left="7002" w:hanging="360"/>
      </w:pPr>
      <w:rPr>
        <w:rFonts w:ascii="Wingdings" w:hAnsi="Wingdings" w:hint="default"/>
      </w:rPr>
    </w:lvl>
  </w:abstractNum>
  <w:abstractNum w:abstractNumId="30" w15:restartNumberingAfterBreak="0">
    <w:nsid w:val="629F34F9"/>
    <w:multiLevelType w:val="hybridMultilevel"/>
    <w:tmpl w:val="322C416E"/>
    <w:lvl w:ilvl="0" w:tplc="22347494">
      <w:start w:val="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950F53"/>
    <w:multiLevelType w:val="hybridMultilevel"/>
    <w:tmpl w:val="2B7EE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367732"/>
    <w:multiLevelType w:val="hybridMultilevel"/>
    <w:tmpl w:val="C73C04C8"/>
    <w:lvl w:ilvl="0" w:tplc="5186E6E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536CE7"/>
    <w:multiLevelType w:val="hybridMultilevel"/>
    <w:tmpl w:val="EC8C638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5541E4"/>
    <w:multiLevelType w:val="hybridMultilevel"/>
    <w:tmpl w:val="F81A80F2"/>
    <w:lvl w:ilvl="0" w:tplc="67F0CE5A">
      <w:start w:val="2"/>
      <w:numFmt w:val="lowerLetter"/>
      <w:lvlText w:val="%1."/>
      <w:lvlJc w:val="left"/>
      <w:pPr>
        <w:ind w:left="783" w:hanging="540"/>
      </w:pPr>
      <w:rPr>
        <w:rFonts w:ascii="Times New Roman" w:eastAsia="Times New Roman" w:hAnsi="Times New Roman" w:hint="default"/>
        <w:b/>
        <w:bCs/>
        <w:spacing w:val="-1"/>
        <w:sz w:val="22"/>
        <w:szCs w:val="22"/>
      </w:rPr>
    </w:lvl>
    <w:lvl w:ilvl="1" w:tplc="E072EEE8">
      <w:start w:val="1"/>
      <w:numFmt w:val="decimal"/>
      <w:lvlText w:val="%2."/>
      <w:lvlJc w:val="left"/>
      <w:pPr>
        <w:ind w:left="780" w:hanging="541"/>
      </w:pPr>
      <w:rPr>
        <w:rFonts w:ascii="Times New Roman" w:eastAsia="Times New Roman" w:hAnsi="Times New Roman" w:hint="default"/>
        <w:b/>
        <w:bCs/>
        <w:sz w:val="22"/>
        <w:szCs w:val="22"/>
      </w:rPr>
    </w:lvl>
    <w:lvl w:ilvl="2" w:tplc="DC30D05A">
      <w:start w:val="1"/>
      <w:numFmt w:val="lowerLetter"/>
      <w:lvlText w:val="%3."/>
      <w:lvlJc w:val="left"/>
      <w:pPr>
        <w:ind w:left="780" w:hanging="541"/>
      </w:pPr>
      <w:rPr>
        <w:rFonts w:ascii="Times New Roman" w:eastAsia="Times New Roman" w:hAnsi="Times New Roman" w:hint="default"/>
        <w:b/>
        <w:bCs/>
        <w:sz w:val="22"/>
        <w:szCs w:val="22"/>
      </w:rPr>
    </w:lvl>
    <w:lvl w:ilvl="3" w:tplc="CC92A72E">
      <w:start w:val="1"/>
      <w:numFmt w:val="bullet"/>
      <w:lvlText w:val="•"/>
      <w:lvlJc w:val="left"/>
      <w:pPr>
        <w:ind w:left="1926" w:hanging="541"/>
      </w:pPr>
      <w:rPr>
        <w:rFonts w:hint="default"/>
      </w:rPr>
    </w:lvl>
    <w:lvl w:ilvl="4" w:tplc="184A1256">
      <w:start w:val="1"/>
      <w:numFmt w:val="bullet"/>
      <w:lvlText w:val="•"/>
      <w:lvlJc w:val="left"/>
      <w:pPr>
        <w:ind w:left="3069" w:hanging="541"/>
      </w:pPr>
      <w:rPr>
        <w:rFonts w:hint="default"/>
      </w:rPr>
    </w:lvl>
    <w:lvl w:ilvl="5" w:tplc="DB56F53A">
      <w:start w:val="1"/>
      <w:numFmt w:val="bullet"/>
      <w:lvlText w:val="•"/>
      <w:lvlJc w:val="left"/>
      <w:pPr>
        <w:ind w:left="4212" w:hanging="541"/>
      </w:pPr>
      <w:rPr>
        <w:rFonts w:hint="default"/>
      </w:rPr>
    </w:lvl>
    <w:lvl w:ilvl="6" w:tplc="424CEF14">
      <w:start w:val="1"/>
      <w:numFmt w:val="bullet"/>
      <w:lvlText w:val="•"/>
      <w:lvlJc w:val="left"/>
      <w:pPr>
        <w:ind w:left="5354" w:hanging="541"/>
      </w:pPr>
      <w:rPr>
        <w:rFonts w:hint="default"/>
      </w:rPr>
    </w:lvl>
    <w:lvl w:ilvl="7" w:tplc="7994A97A">
      <w:start w:val="1"/>
      <w:numFmt w:val="bullet"/>
      <w:lvlText w:val="•"/>
      <w:lvlJc w:val="left"/>
      <w:pPr>
        <w:ind w:left="6497" w:hanging="541"/>
      </w:pPr>
      <w:rPr>
        <w:rFonts w:hint="default"/>
      </w:rPr>
    </w:lvl>
    <w:lvl w:ilvl="8" w:tplc="588ECE88">
      <w:start w:val="1"/>
      <w:numFmt w:val="bullet"/>
      <w:lvlText w:val="•"/>
      <w:lvlJc w:val="left"/>
      <w:pPr>
        <w:ind w:left="7640" w:hanging="541"/>
      </w:pPr>
      <w:rPr>
        <w:rFonts w:hint="default"/>
      </w:rPr>
    </w:lvl>
  </w:abstractNum>
  <w:abstractNum w:abstractNumId="35" w15:restartNumberingAfterBreak="0">
    <w:nsid w:val="6A2E2B32"/>
    <w:multiLevelType w:val="hybridMultilevel"/>
    <w:tmpl w:val="DDBAB716"/>
    <w:lvl w:ilvl="0" w:tplc="722A1C6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3C4121"/>
    <w:multiLevelType w:val="hybridMultilevel"/>
    <w:tmpl w:val="BD18CA7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6C2046D7"/>
    <w:multiLevelType w:val="hybridMultilevel"/>
    <w:tmpl w:val="D5AEF4F4"/>
    <w:lvl w:ilvl="0" w:tplc="F7B6C996">
      <w:start w:val="1"/>
      <w:numFmt w:val="lowerLetter"/>
      <w:lvlText w:val="%1."/>
      <w:lvlJc w:val="left"/>
      <w:pPr>
        <w:ind w:left="806" w:hanging="567"/>
      </w:pPr>
      <w:rPr>
        <w:rFonts w:ascii="Times New Roman" w:eastAsia="Times New Roman" w:hAnsi="Times New Roman" w:hint="default"/>
        <w:b/>
        <w:bCs/>
        <w:i/>
        <w:sz w:val="22"/>
        <w:szCs w:val="22"/>
      </w:rPr>
    </w:lvl>
    <w:lvl w:ilvl="1" w:tplc="FF50440E">
      <w:start w:val="1"/>
      <w:numFmt w:val="bullet"/>
      <w:lvlText w:val="•"/>
      <w:lvlJc w:val="left"/>
      <w:pPr>
        <w:ind w:left="1718" w:hanging="567"/>
      </w:pPr>
      <w:rPr>
        <w:rFonts w:hint="default"/>
      </w:rPr>
    </w:lvl>
    <w:lvl w:ilvl="2" w:tplc="5B542116">
      <w:start w:val="1"/>
      <w:numFmt w:val="bullet"/>
      <w:lvlText w:val="•"/>
      <w:lvlJc w:val="left"/>
      <w:pPr>
        <w:ind w:left="2630" w:hanging="567"/>
      </w:pPr>
      <w:rPr>
        <w:rFonts w:hint="default"/>
      </w:rPr>
    </w:lvl>
    <w:lvl w:ilvl="3" w:tplc="9B8CD04E">
      <w:start w:val="1"/>
      <w:numFmt w:val="bullet"/>
      <w:lvlText w:val="•"/>
      <w:lvlJc w:val="left"/>
      <w:pPr>
        <w:ind w:left="3542" w:hanging="567"/>
      </w:pPr>
      <w:rPr>
        <w:rFonts w:hint="default"/>
      </w:rPr>
    </w:lvl>
    <w:lvl w:ilvl="4" w:tplc="E8022E56">
      <w:start w:val="1"/>
      <w:numFmt w:val="bullet"/>
      <w:lvlText w:val="•"/>
      <w:lvlJc w:val="left"/>
      <w:pPr>
        <w:ind w:left="4454" w:hanging="567"/>
      </w:pPr>
      <w:rPr>
        <w:rFonts w:hint="default"/>
      </w:rPr>
    </w:lvl>
    <w:lvl w:ilvl="5" w:tplc="223A8408">
      <w:start w:val="1"/>
      <w:numFmt w:val="bullet"/>
      <w:lvlText w:val="•"/>
      <w:lvlJc w:val="left"/>
      <w:pPr>
        <w:ind w:left="5366" w:hanging="567"/>
      </w:pPr>
      <w:rPr>
        <w:rFonts w:hint="default"/>
      </w:rPr>
    </w:lvl>
    <w:lvl w:ilvl="6" w:tplc="AB9887E0">
      <w:start w:val="1"/>
      <w:numFmt w:val="bullet"/>
      <w:lvlText w:val="•"/>
      <w:lvlJc w:val="left"/>
      <w:pPr>
        <w:ind w:left="6278" w:hanging="567"/>
      </w:pPr>
      <w:rPr>
        <w:rFonts w:hint="default"/>
      </w:rPr>
    </w:lvl>
    <w:lvl w:ilvl="7" w:tplc="2B3263B8">
      <w:start w:val="1"/>
      <w:numFmt w:val="bullet"/>
      <w:lvlText w:val="•"/>
      <w:lvlJc w:val="left"/>
      <w:pPr>
        <w:ind w:left="7190" w:hanging="567"/>
      </w:pPr>
      <w:rPr>
        <w:rFonts w:hint="default"/>
      </w:rPr>
    </w:lvl>
    <w:lvl w:ilvl="8" w:tplc="26BC552C">
      <w:start w:val="1"/>
      <w:numFmt w:val="bullet"/>
      <w:lvlText w:val="•"/>
      <w:lvlJc w:val="left"/>
      <w:pPr>
        <w:ind w:left="8102" w:hanging="567"/>
      </w:pPr>
      <w:rPr>
        <w:rFonts w:hint="default"/>
      </w:rPr>
    </w:lvl>
  </w:abstractNum>
  <w:abstractNum w:abstractNumId="38" w15:restartNumberingAfterBreak="0">
    <w:nsid w:val="722F38F4"/>
    <w:multiLevelType w:val="hybridMultilevel"/>
    <w:tmpl w:val="65E4727E"/>
    <w:lvl w:ilvl="0" w:tplc="5E08B8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5219FC"/>
    <w:multiLevelType w:val="hybridMultilevel"/>
    <w:tmpl w:val="FEA45C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34"/>
  </w:num>
  <w:num w:numId="4">
    <w:abstractNumId w:val="37"/>
  </w:num>
  <w:num w:numId="5">
    <w:abstractNumId w:val="1"/>
  </w:num>
  <w:num w:numId="6">
    <w:abstractNumId w:val="10"/>
  </w:num>
  <w:num w:numId="7">
    <w:abstractNumId w:val="26"/>
  </w:num>
  <w:num w:numId="8">
    <w:abstractNumId w:val="21"/>
  </w:num>
  <w:num w:numId="9">
    <w:abstractNumId w:val="18"/>
  </w:num>
  <w:num w:numId="10">
    <w:abstractNumId w:val="11"/>
  </w:num>
  <w:num w:numId="11">
    <w:abstractNumId w:val="6"/>
  </w:num>
  <w:num w:numId="12">
    <w:abstractNumId w:val="22"/>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35"/>
  </w:num>
  <w:num w:numId="16">
    <w:abstractNumId w:val="28"/>
  </w:num>
  <w:num w:numId="17">
    <w:abstractNumId w:val="29"/>
    <w:lvlOverride w:ilvl="0"/>
    <w:lvlOverride w:ilvl="1">
      <w:startOverride w:val="1"/>
    </w:lvlOverride>
    <w:lvlOverride w:ilvl="2"/>
    <w:lvlOverride w:ilvl="3"/>
    <w:lvlOverride w:ilvl="4"/>
    <w:lvlOverride w:ilvl="5"/>
    <w:lvlOverride w:ilvl="6"/>
    <w:lvlOverride w:ilvl="7"/>
    <w:lvlOverride w:ilvl="8"/>
  </w:num>
  <w:num w:numId="18">
    <w:abstractNumId w:val="39"/>
  </w:num>
  <w:num w:numId="19">
    <w:abstractNumId w:val="0"/>
  </w:num>
  <w:num w:numId="20">
    <w:abstractNumId w:val="24"/>
  </w:num>
  <w:num w:numId="21">
    <w:abstractNumId w:val="8"/>
  </w:num>
  <w:num w:numId="22">
    <w:abstractNumId w:val="16"/>
  </w:num>
  <w:num w:numId="23">
    <w:abstractNumId w:val="30"/>
  </w:num>
  <w:num w:numId="24">
    <w:abstractNumId w:val="27"/>
  </w:num>
  <w:num w:numId="25">
    <w:abstractNumId w:val="2"/>
  </w:num>
  <w:num w:numId="26">
    <w:abstractNumId w:val="20"/>
  </w:num>
  <w:num w:numId="27">
    <w:abstractNumId w:val="29"/>
  </w:num>
  <w:num w:numId="28">
    <w:abstractNumId w:val="13"/>
  </w:num>
  <w:num w:numId="29">
    <w:abstractNumId w:val="5"/>
  </w:num>
  <w:num w:numId="30">
    <w:abstractNumId w:val="14"/>
  </w:num>
  <w:num w:numId="31">
    <w:abstractNumId w:val="17"/>
  </w:num>
  <w:num w:numId="32">
    <w:abstractNumId w:val="25"/>
  </w:num>
  <w:num w:numId="33">
    <w:abstractNumId w:val="33"/>
  </w:num>
  <w:num w:numId="34">
    <w:abstractNumId w:val="3"/>
  </w:num>
  <w:num w:numId="35">
    <w:abstractNumId w:val="19"/>
  </w:num>
  <w:num w:numId="36">
    <w:abstractNumId w:val="31"/>
  </w:num>
  <w:num w:numId="37">
    <w:abstractNumId w:val="9"/>
  </w:num>
  <w:num w:numId="38">
    <w:abstractNumId w:val="23"/>
  </w:num>
  <w:num w:numId="39">
    <w:abstractNumId w:val="15"/>
  </w:num>
  <w:num w:numId="40">
    <w:abstractNumId w:val="7"/>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723"/>
    <w:rsid w:val="00003F28"/>
    <w:rsid w:val="0001416A"/>
    <w:rsid w:val="00020B3A"/>
    <w:rsid w:val="0002261C"/>
    <w:rsid w:val="00022C87"/>
    <w:rsid w:val="00023985"/>
    <w:rsid w:val="00023E22"/>
    <w:rsid w:val="000264AE"/>
    <w:rsid w:val="000274B1"/>
    <w:rsid w:val="0002797F"/>
    <w:rsid w:val="000343BB"/>
    <w:rsid w:val="00040733"/>
    <w:rsid w:val="0004447B"/>
    <w:rsid w:val="00047275"/>
    <w:rsid w:val="000557A6"/>
    <w:rsid w:val="00055E78"/>
    <w:rsid w:val="000736C7"/>
    <w:rsid w:val="00076629"/>
    <w:rsid w:val="00081162"/>
    <w:rsid w:val="00085169"/>
    <w:rsid w:val="00087119"/>
    <w:rsid w:val="000924E1"/>
    <w:rsid w:val="00092544"/>
    <w:rsid w:val="00092EEE"/>
    <w:rsid w:val="000954D3"/>
    <w:rsid w:val="000A00F9"/>
    <w:rsid w:val="000A3631"/>
    <w:rsid w:val="000B5258"/>
    <w:rsid w:val="000B7FA7"/>
    <w:rsid w:val="000C0AE0"/>
    <w:rsid w:val="000C3009"/>
    <w:rsid w:val="000C46AE"/>
    <w:rsid w:val="000C6C47"/>
    <w:rsid w:val="000D0599"/>
    <w:rsid w:val="000D1E67"/>
    <w:rsid w:val="000D2D97"/>
    <w:rsid w:val="000D5C3E"/>
    <w:rsid w:val="000D7875"/>
    <w:rsid w:val="000E0AF7"/>
    <w:rsid w:val="000E51F1"/>
    <w:rsid w:val="000E74E8"/>
    <w:rsid w:val="000F2412"/>
    <w:rsid w:val="000F7960"/>
    <w:rsid w:val="00102FE0"/>
    <w:rsid w:val="00105987"/>
    <w:rsid w:val="00105AC5"/>
    <w:rsid w:val="00105E82"/>
    <w:rsid w:val="001117A2"/>
    <w:rsid w:val="00117605"/>
    <w:rsid w:val="00122852"/>
    <w:rsid w:val="00123D62"/>
    <w:rsid w:val="0013199F"/>
    <w:rsid w:val="00132394"/>
    <w:rsid w:val="00133A60"/>
    <w:rsid w:val="00143F32"/>
    <w:rsid w:val="00145507"/>
    <w:rsid w:val="00147C9C"/>
    <w:rsid w:val="00150F3D"/>
    <w:rsid w:val="00151005"/>
    <w:rsid w:val="001510CE"/>
    <w:rsid w:val="00163A14"/>
    <w:rsid w:val="001658E9"/>
    <w:rsid w:val="001820E2"/>
    <w:rsid w:val="00184976"/>
    <w:rsid w:val="00187071"/>
    <w:rsid w:val="00193138"/>
    <w:rsid w:val="00194994"/>
    <w:rsid w:val="00197BEE"/>
    <w:rsid w:val="001B1531"/>
    <w:rsid w:val="001B1EE9"/>
    <w:rsid w:val="001B29B6"/>
    <w:rsid w:val="001B383B"/>
    <w:rsid w:val="001B3D6F"/>
    <w:rsid w:val="001C0B0E"/>
    <w:rsid w:val="001C5F45"/>
    <w:rsid w:val="001C7256"/>
    <w:rsid w:val="001D2584"/>
    <w:rsid w:val="001D7859"/>
    <w:rsid w:val="001D79AB"/>
    <w:rsid w:val="001F170E"/>
    <w:rsid w:val="001F4F61"/>
    <w:rsid w:val="001F52D6"/>
    <w:rsid w:val="001F58AF"/>
    <w:rsid w:val="002016A5"/>
    <w:rsid w:val="002029D9"/>
    <w:rsid w:val="00207457"/>
    <w:rsid w:val="002232B6"/>
    <w:rsid w:val="00227EEB"/>
    <w:rsid w:val="0023072F"/>
    <w:rsid w:val="002330D9"/>
    <w:rsid w:val="00233B6D"/>
    <w:rsid w:val="00233C25"/>
    <w:rsid w:val="002370B3"/>
    <w:rsid w:val="00237C8C"/>
    <w:rsid w:val="00243454"/>
    <w:rsid w:val="002454E6"/>
    <w:rsid w:val="0024729E"/>
    <w:rsid w:val="00247460"/>
    <w:rsid w:val="00250E89"/>
    <w:rsid w:val="00252477"/>
    <w:rsid w:val="00253578"/>
    <w:rsid w:val="00257594"/>
    <w:rsid w:val="00267205"/>
    <w:rsid w:val="002744F2"/>
    <w:rsid w:val="00274B1E"/>
    <w:rsid w:val="002809DC"/>
    <w:rsid w:val="00280C48"/>
    <w:rsid w:val="002847F5"/>
    <w:rsid w:val="0028611B"/>
    <w:rsid w:val="00294C02"/>
    <w:rsid w:val="00295041"/>
    <w:rsid w:val="002A008F"/>
    <w:rsid w:val="002A03E6"/>
    <w:rsid w:val="002A0702"/>
    <w:rsid w:val="002A1301"/>
    <w:rsid w:val="002A3CE8"/>
    <w:rsid w:val="002B1A1F"/>
    <w:rsid w:val="002B5AEF"/>
    <w:rsid w:val="002B5BE5"/>
    <w:rsid w:val="002C0AB1"/>
    <w:rsid w:val="002C0FFB"/>
    <w:rsid w:val="002C6E35"/>
    <w:rsid w:val="002C725D"/>
    <w:rsid w:val="002C7F31"/>
    <w:rsid w:val="002D3A7D"/>
    <w:rsid w:val="002D6D79"/>
    <w:rsid w:val="002D7C49"/>
    <w:rsid w:val="002E7457"/>
    <w:rsid w:val="002E767E"/>
    <w:rsid w:val="002F362A"/>
    <w:rsid w:val="002F41CA"/>
    <w:rsid w:val="002F47B7"/>
    <w:rsid w:val="002F488C"/>
    <w:rsid w:val="002F4AC7"/>
    <w:rsid w:val="003036B4"/>
    <w:rsid w:val="003050D0"/>
    <w:rsid w:val="00306BE4"/>
    <w:rsid w:val="0031272C"/>
    <w:rsid w:val="003130BE"/>
    <w:rsid w:val="00314DF7"/>
    <w:rsid w:val="00315E61"/>
    <w:rsid w:val="0032338F"/>
    <w:rsid w:val="0032578F"/>
    <w:rsid w:val="003270ED"/>
    <w:rsid w:val="0033191E"/>
    <w:rsid w:val="00334D87"/>
    <w:rsid w:val="00340554"/>
    <w:rsid w:val="00340CFA"/>
    <w:rsid w:val="00345175"/>
    <w:rsid w:val="00346683"/>
    <w:rsid w:val="0034690B"/>
    <w:rsid w:val="00350020"/>
    <w:rsid w:val="003620A9"/>
    <w:rsid w:val="0036356F"/>
    <w:rsid w:val="003703C0"/>
    <w:rsid w:val="00372336"/>
    <w:rsid w:val="003859B0"/>
    <w:rsid w:val="0039056D"/>
    <w:rsid w:val="00392CF5"/>
    <w:rsid w:val="00395773"/>
    <w:rsid w:val="003A05B8"/>
    <w:rsid w:val="003A444D"/>
    <w:rsid w:val="003A4719"/>
    <w:rsid w:val="003B099F"/>
    <w:rsid w:val="003B7133"/>
    <w:rsid w:val="003C2EA1"/>
    <w:rsid w:val="003C3961"/>
    <w:rsid w:val="003D0B56"/>
    <w:rsid w:val="003D0DF1"/>
    <w:rsid w:val="003D1C2C"/>
    <w:rsid w:val="003D20EB"/>
    <w:rsid w:val="003D3902"/>
    <w:rsid w:val="003D4771"/>
    <w:rsid w:val="003E15F2"/>
    <w:rsid w:val="003E20B0"/>
    <w:rsid w:val="003E40D7"/>
    <w:rsid w:val="003E45C2"/>
    <w:rsid w:val="003E66CF"/>
    <w:rsid w:val="00403D1D"/>
    <w:rsid w:val="0040479F"/>
    <w:rsid w:val="00406851"/>
    <w:rsid w:val="00410768"/>
    <w:rsid w:val="00411EE2"/>
    <w:rsid w:val="004130B6"/>
    <w:rsid w:val="00414C6B"/>
    <w:rsid w:val="0041717A"/>
    <w:rsid w:val="00422B9A"/>
    <w:rsid w:val="00424BF4"/>
    <w:rsid w:val="004260E9"/>
    <w:rsid w:val="004310A7"/>
    <w:rsid w:val="00432A50"/>
    <w:rsid w:val="00441725"/>
    <w:rsid w:val="0044263A"/>
    <w:rsid w:val="00442C8A"/>
    <w:rsid w:val="004473BA"/>
    <w:rsid w:val="00447DF1"/>
    <w:rsid w:val="0045474F"/>
    <w:rsid w:val="00455621"/>
    <w:rsid w:val="00455BBA"/>
    <w:rsid w:val="00457793"/>
    <w:rsid w:val="0046117A"/>
    <w:rsid w:val="00461D7F"/>
    <w:rsid w:val="00470984"/>
    <w:rsid w:val="00473866"/>
    <w:rsid w:val="00474BA4"/>
    <w:rsid w:val="004771DE"/>
    <w:rsid w:val="0049083B"/>
    <w:rsid w:val="004945CA"/>
    <w:rsid w:val="00496F46"/>
    <w:rsid w:val="00497E5F"/>
    <w:rsid w:val="004A109F"/>
    <w:rsid w:val="004A13C9"/>
    <w:rsid w:val="004A37EC"/>
    <w:rsid w:val="004B0362"/>
    <w:rsid w:val="004C00DC"/>
    <w:rsid w:val="004C01EE"/>
    <w:rsid w:val="004C0AD2"/>
    <w:rsid w:val="004C43F7"/>
    <w:rsid w:val="004C7716"/>
    <w:rsid w:val="004D21CC"/>
    <w:rsid w:val="004E0F89"/>
    <w:rsid w:val="004E18C6"/>
    <w:rsid w:val="004F17CA"/>
    <w:rsid w:val="004F2287"/>
    <w:rsid w:val="004F37D2"/>
    <w:rsid w:val="004F4114"/>
    <w:rsid w:val="004F4C6A"/>
    <w:rsid w:val="005105AB"/>
    <w:rsid w:val="005111B0"/>
    <w:rsid w:val="005135C0"/>
    <w:rsid w:val="00515C01"/>
    <w:rsid w:val="00517EB1"/>
    <w:rsid w:val="00521951"/>
    <w:rsid w:val="005307A9"/>
    <w:rsid w:val="005356AA"/>
    <w:rsid w:val="00546BEF"/>
    <w:rsid w:val="00557845"/>
    <w:rsid w:val="0056279D"/>
    <w:rsid w:val="00563981"/>
    <w:rsid w:val="00565560"/>
    <w:rsid w:val="00567864"/>
    <w:rsid w:val="00576CD4"/>
    <w:rsid w:val="00582EF3"/>
    <w:rsid w:val="0058363E"/>
    <w:rsid w:val="00583898"/>
    <w:rsid w:val="00586B48"/>
    <w:rsid w:val="005870E4"/>
    <w:rsid w:val="005A09AC"/>
    <w:rsid w:val="005A1E2D"/>
    <w:rsid w:val="005A37FD"/>
    <w:rsid w:val="005A3FBB"/>
    <w:rsid w:val="005A50F5"/>
    <w:rsid w:val="005B4F4B"/>
    <w:rsid w:val="005B512E"/>
    <w:rsid w:val="005C0E64"/>
    <w:rsid w:val="005C4219"/>
    <w:rsid w:val="005D07EF"/>
    <w:rsid w:val="005D4A1E"/>
    <w:rsid w:val="005D681D"/>
    <w:rsid w:val="005D6EE0"/>
    <w:rsid w:val="005E359D"/>
    <w:rsid w:val="005F1C31"/>
    <w:rsid w:val="005F251C"/>
    <w:rsid w:val="005F5058"/>
    <w:rsid w:val="00622333"/>
    <w:rsid w:val="00626434"/>
    <w:rsid w:val="006307B8"/>
    <w:rsid w:val="00630BEB"/>
    <w:rsid w:val="00630D26"/>
    <w:rsid w:val="0063190F"/>
    <w:rsid w:val="0064097E"/>
    <w:rsid w:val="00641657"/>
    <w:rsid w:val="00651BF2"/>
    <w:rsid w:val="00653251"/>
    <w:rsid w:val="00655C72"/>
    <w:rsid w:val="006619B2"/>
    <w:rsid w:val="00662E52"/>
    <w:rsid w:val="006656F6"/>
    <w:rsid w:val="0067743E"/>
    <w:rsid w:val="00677AEC"/>
    <w:rsid w:val="00680472"/>
    <w:rsid w:val="00683F2F"/>
    <w:rsid w:val="006859E5"/>
    <w:rsid w:val="006927B3"/>
    <w:rsid w:val="006951D4"/>
    <w:rsid w:val="0069577E"/>
    <w:rsid w:val="0069623A"/>
    <w:rsid w:val="006A0EF4"/>
    <w:rsid w:val="006A4A5E"/>
    <w:rsid w:val="006A5442"/>
    <w:rsid w:val="006A6415"/>
    <w:rsid w:val="006B7748"/>
    <w:rsid w:val="006C02B2"/>
    <w:rsid w:val="006C0DF6"/>
    <w:rsid w:val="006C16C7"/>
    <w:rsid w:val="006C1E73"/>
    <w:rsid w:val="006C6915"/>
    <w:rsid w:val="006D3FEF"/>
    <w:rsid w:val="006D5774"/>
    <w:rsid w:val="006D5C14"/>
    <w:rsid w:val="006E028B"/>
    <w:rsid w:val="006E1F55"/>
    <w:rsid w:val="006E31F7"/>
    <w:rsid w:val="006E59AC"/>
    <w:rsid w:val="006F3963"/>
    <w:rsid w:val="006F3C28"/>
    <w:rsid w:val="006F7443"/>
    <w:rsid w:val="00700159"/>
    <w:rsid w:val="00700355"/>
    <w:rsid w:val="00700B19"/>
    <w:rsid w:val="00703382"/>
    <w:rsid w:val="00711371"/>
    <w:rsid w:val="00713A6A"/>
    <w:rsid w:val="00717926"/>
    <w:rsid w:val="007222AF"/>
    <w:rsid w:val="00726DEC"/>
    <w:rsid w:val="00731C08"/>
    <w:rsid w:val="00736F84"/>
    <w:rsid w:val="007434CB"/>
    <w:rsid w:val="00744917"/>
    <w:rsid w:val="0074583A"/>
    <w:rsid w:val="00750EFE"/>
    <w:rsid w:val="00757A1D"/>
    <w:rsid w:val="00762569"/>
    <w:rsid w:val="0076264B"/>
    <w:rsid w:val="00763A10"/>
    <w:rsid w:val="00765C86"/>
    <w:rsid w:val="00770016"/>
    <w:rsid w:val="00770BB7"/>
    <w:rsid w:val="00770DFC"/>
    <w:rsid w:val="00771677"/>
    <w:rsid w:val="0077490B"/>
    <w:rsid w:val="00777EDB"/>
    <w:rsid w:val="00780A72"/>
    <w:rsid w:val="00783D7F"/>
    <w:rsid w:val="00784A61"/>
    <w:rsid w:val="00787554"/>
    <w:rsid w:val="007900D6"/>
    <w:rsid w:val="007912ED"/>
    <w:rsid w:val="00794950"/>
    <w:rsid w:val="00797F50"/>
    <w:rsid w:val="007A40C5"/>
    <w:rsid w:val="007A40F6"/>
    <w:rsid w:val="007A5F24"/>
    <w:rsid w:val="007A6621"/>
    <w:rsid w:val="007A6F13"/>
    <w:rsid w:val="007B0D81"/>
    <w:rsid w:val="007B23EF"/>
    <w:rsid w:val="007B4C94"/>
    <w:rsid w:val="007B6376"/>
    <w:rsid w:val="007C2428"/>
    <w:rsid w:val="007C2E46"/>
    <w:rsid w:val="007C32F3"/>
    <w:rsid w:val="007C7E16"/>
    <w:rsid w:val="007D3F01"/>
    <w:rsid w:val="007D6084"/>
    <w:rsid w:val="007D73D2"/>
    <w:rsid w:val="007F0CA8"/>
    <w:rsid w:val="007F1140"/>
    <w:rsid w:val="007F2061"/>
    <w:rsid w:val="007F2388"/>
    <w:rsid w:val="007F3C27"/>
    <w:rsid w:val="007F6A6D"/>
    <w:rsid w:val="007F734D"/>
    <w:rsid w:val="00802056"/>
    <w:rsid w:val="008035E5"/>
    <w:rsid w:val="0080417E"/>
    <w:rsid w:val="008048A4"/>
    <w:rsid w:val="0081132E"/>
    <w:rsid w:val="008117E2"/>
    <w:rsid w:val="00811DBA"/>
    <w:rsid w:val="00812BB2"/>
    <w:rsid w:val="0081509F"/>
    <w:rsid w:val="00820F4E"/>
    <w:rsid w:val="00823451"/>
    <w:rsid w:val="008268C6"/>
    <w:rsid w:val="00830D5B"/>
    <w:rsid w:val="0083279E"/>
    <w:rsid w:val="008355CF"/>
    <w:rsid w:val="00835919"/>
    <w:rsid w:val="00840AC3"/>
    <w:rsid w:val="008427FC"/>
    <w:rsid w:val="00842816"/>
    <w:rsid w:val="008434B5"/>
    <w:rsid w:val="008434BB"/>
    <w:rsid w:val="008436C1"/>
    <w:rsid w:val="00845017"/>
    <w:rsid w:val="0085279D"/>
    <w:rsid w:val="00852A31"/>
    <w:rsid w:val="0085782C"/>
    <w:rsid w:val="00866CF7"/>
    <w:rsid w:val="00871FB5"/>
    <w:rsid w:val="0087622B"/>
    <w:rsid w:val="00881C5F"/>
    <w:rsid w:val="00892020"/>
    <w:rsid w:val="008A14E7"/>
    <w:rsid w:val="008A780E"/>
    <w:rsid w:val="008B0A6A"/>
    <w:rsid w:val="008B6A3C"/>
    <w:rsid w:val="008C5733"/>
    <w:rsid w:val="008D6C25"/>
    <w:rsid w:val="008E027F"/>
    <w:rsid w:val="008E3E48"/>
    <w:rsid w:val="008E57F6"/>
    <w:rsid w:val="008F1255"/>
    <w:rsid w:val="008F32D2"/>
    <w:rsid w:val="008F7366"/>
    <w:rsid w:val="0090073C"/>
    <w:rsid w:val="00902B47"/>
    <w:rsid w:val="009126F2"/>
    <w:rsid w:val="009142FC"/>
    <w:rsid w:val="0092218F"/>
    <w:rsid w:val="009230C1"/>
    <w:rsid w:val="009258EE"/>
    <w:rsid w:val="00925964"/>
    <w:rsid w:val="0093108D"/>
    <w:rsid w:val="009312F1"/>
    <w:rsid w:val="00933511"/>
    <w:rsid w:val="0093421E"/>
    <w:rsid w:val="009350DB"/>
    <w:rsid w:val="00940AA2"/>
    <w:rsid w:val="00942448"/>
    <w:rsid w:val="00942F4F"/>
    <w:rsid w:val="0094332F"/>
    <w:rsid w:val="009451FB"/>
    <w:rsid w:val="009522E1"/>
    <w:rsid w:val="00957E10"/>
    <w:rsid w:val="00960BB9"/>
    <w:rsid w:val="0096320E"/>
    <w:rsid w:val="00964855"/>
    <w:rsid w:val="009710FB"/>
    <w:rsid w:val="0097176B"/>
    <w:rsid w:val="00973DD7"/>
    <w:rsid w:val="00974D67"/>
    <w:rsid w:val="009804DB"/>
    <w:rsid w:val="009810A0"/>
    <w:rsid w:val="009815D1"/>
    <w:rsid w:val="0098170E"/>
    <w:rsid w:val="009835E6"/>
    <w:rsid w:val="00987653"/>
    <w:rsid w:val="00990499"/>
    <w:rsid w:val="009970DF"/>
    <w:rsid w:val="009976D3"/>
    <w:rsid w:val="009A2DA2"/>
    <w:rsid w:val="009A7109"/>
    <w:rsid w:val="009B3053"/>
    <w:rsid w:val="009B3254"/>
    <w:rsid w:val="009C0281"/>
    <w:rsid w:val="009C1E02"/>
    <w:rsid w:val="009C3803"/>
    <w:rsid w:val="009C3FFA"/>
    <w:rsid w:val="009D0BCC"/>
    <w:rsid w:val="009D2618"/>
    <w:rsid w:val="009E1562"/>
    <w:rsid w:val="009E235B"/>
    <w:rsid w:val="009E3E41"/>
    <w:rsid w:val="009E6093"/>
    <w:rsid w:val="009E7723"/>
    <w:rsid w:val="009E7882"/>
    <w:rsid w:val="009F6375"/>
    <w:rsid w:val="00A023AE"/>
    <w:rsid w:val="00A049CB"/>
    <w:rsid w:val="00A04C26"/>
    <w:rsid w:val="00A066A4"/>
    <w:rsid w:val="00A06FB9"/>
    <w:rsid w:val="00A10EB8"/>
    <w:rsid w:val="00A27200"/>
    <w:rsid w:val="00A272E8"/>
    <w:rsid w:val="00A2768A"/>
    <w:rsid w:val="00A30CEE"/>
    <w:rsid w:val="00A31E39"/>
    <w:rsid w:val="00A33FFF"/>
    <w:rsid w:val="00A43850"/>
    <w:rsid w:val="00A51D26"/>
    <w:rsid w:val="00A54671"/>
    <w:rsid w:val="00A55FBD"/>
    <w:rsid w:val="00A71AB4"/>
    <w:rsid w:val="00A817CD"/>
    <w:rsid w:val="00A85C03"/>
    <w:rsid w:val="00A8727F"/>
    <w:rsid w:val="00A90736"/>
    <w:rsid w:val="00A95BBD"/>
    <w:rsid w:val="00A968F2"/>
    <w:rsid w:val="00AA01D3"/>
    <w:rsid w:val="00AA3A70"/>
    <w:rsid w:val="00AA43FD"/>
    <w:rsid w:val="00AA60AE"/>
    <w:rsid w:val="00AA62D5"/>
    <w:rsid w:val="00AA64D7"/>
    <w:rsid w:val="00AB2DD0"/>
    <w:rsid w:val="00AB66A5"/>
    <w:rsid w:val="00AC76D8"/>
    <w:rsid w:val="00AD493D"/>
    <w:rsid w:val="00AE1991"/>
    <w:rsid w:val="00AE478A"/>
    <w:rsid w:val="00AE521F"/>
    <w:rsid w:val="00AE5404"/>
    <w:rsid w:val="00AE569B"/>
    <w:rsid w:val="00AE5946"/>
    <w:rsid w:val="00AF663C"/>
    <w:rsid w:val="00B00895"/>
    <w:rsid w:val="00B03EAA"/>
    <w:rsid w:val="00B14E2A"/>
    <w:rsid w:val="00B15FBF"/>
    <w:rsid w:val="00B16468"/>
    <w:rsid w:val="00B16606"/>
    <w:rsid w:val="00B21195"/>
    <w:rsid w:val="00B217E7"/>
    <w:rsid w:val="00B21F28"/>
    <w:rsid w:val="00B22522"/>
    <w:rsid w:val="00B2485F"/>
    <w:rsid w:val="00B31F81"/>
    <w:rsid w:val="00B324A7"/>
    <w:rsid w:val="00B331FB"/>
    <w:rsid w:val="00B34E2F"/>
    <w:rsid w:val="00B37DD3"/>
    <w:rsid w:val="00B41C9F"/>
    <w:rsid w:val="00B42D33"/>
    <w:rsid w:val="00B43D95"/>
    <w:rsid w:val="00B46CF8"/>
    <w:rsid w:val="00B47D65"/>
    <w:rsid w:val="00B551A3"/>
    <w:rsid w:val="00B551E1"/>
    <w:rsid w:val="00B60363"/>
    <w:rsid w:val="00B65C65"/>
    <w:rsid w:val="00B70CD0"/>
    <w:rsid w:val="00B70E31"/>
    <w:rsid w:val="00B72ACF"/>
    <w:rsid w:val="00B73D3B"/>
    <w:rsid w:val="00B75AF7"/>
    <w:rsid w:val="00B801F4"/>
    <w:rsid w:val="00B8244C"/>
    <w:rsid w:val="00B83B22"/>
    <w:rsid w:val="00B8426E"/>
    <w:rsid w:val="00B84560"/>
    <w:rsid w:val="00B86A93"/>
    <w:rsid w:val="00B91968"/>
    <w:rsid w:val="00B949EF"/>
    <w:rsid w:val="00BA05C9"/>
    <w:rsid w:val="00BA0D26"/>
    <w:rsid w:val="00BA2A4E"/>
    <w:rsid w:val="00BB29D7"/>
    <w:rsid w:val="00BB32C4"/>
    <w:rsid w:val="00BB4903"/>
    <w:rsid w:val="00BB721D"/>
    <w:rsid w:val="00BB7A37"/>
    <w:rsid w:val="00BC16A5"/>
    <w:rsid w:val="00BC2A83"/>
    <w:rsid w:val="00BC2B02"/>
    <w:rsid w:val="00BC47DD"/>
    <w:rsid w:val="00BD2B7C"/>
    <w:rsid w:val="00BE25CC"/>
    <w:rsid w:val="00BF137E"/>
    <w:rsid w:val="00BF65AA"/>
    <w:rsid w:val="00BF6F26"/>
    <w:rsid w:val="00BF7C43"/>
    <w:rsid w:val="00C03C42"/>
    <w:rsid w:val="00C059AC"/>
    <w:rsid w:val="00C107FA"/>
    <w:rsid w:val="00C1135F"/>
    <w:rsid w:val="00C25B1B"/>
    <w:rsid w:val="00C34C76"/>
    <w:rsid w:val="00C35151"/>
    <w:rsid w:val="00C3577C"/>
    <w:rsid w:val="00C36871"/>
    <w:rsid w:val="00C3745D"/>
    <w:rsid w:val="00C4409D"/>
    <w:rsid w:val="00C44163"/>
    <w:rsid w:val="00C53E10"/>
    <w:rsid w:val="00C53F03"/>
    <w:rsid w:val="00C54D02"/>
    <w:rsid w:val="00C61FE1"/>
    <w:rsid w:val="00C624B9"/>
    <w:rsid w:val="00C823FB"/>
    <w:rsid w:val="00C82EE1"/>
    <w:rsid w:val="00C83D68"/>
    <w:rsid w:val="00C84D43"/>
    <w:rsid w:val="00C855D5"/>
    <w:rsid w:val="00C86A42"/>
    <w:rsid w:val="00C870C6"/>
    <w:rsid w:val="00C96577"/>
    <w:rsid w:val="00CA0DE5"/>
    <w:rsid w:val="00CA4DBD"/>
    <w:rsid w:val="00CB1F12"/>
    <w:rsid w:val="00CB38A1"/>
    <w:rsid w:val="00CB450F"/>
    <w:rsid w:val="00CB7677"/>
    <w:rsid w:val="00CC0F8D"/>
    <w:rsid w:val="00CC73FF"/>
    <w:rsid w:val="00CD04AB"/>
    <w:rsid w:val="00CD337D"/>
    <w:rsid w:val="00CD3477"/>
    <w:rsid w:val="00CE04AA"/>
    <w:rsid w:val="00CE48CF"/>
    <w:rsid w:val="00CE4A45"/>
    <w:rsid w:val="00CE7296"/>
    <w:rsid w:val="00CF38DC"/>
    <w:rsid w:val="00CF5AC4"/>
    <w:rsid w:val="00D00261"/>
    <w:rsid w:val="00D00AB1"/>
    <w:rsid w:val="00D02B97"/>
    <w:rsid w:val="00D1133B"/>
    <w:rsid w:val="00D115A7"/>
    <w:rsid w:val="00D15F83"/>
    <w:rsid w:val="00D22210"/>
    <w:rsid w:val="00D30B21"/>
    <w:rsid w:val="00D402AA"/>
    <w:rsid w:val="00D54597"/>
    <w:rsid w:val="00D6139F"/>
    <w:rsid w:val="00D62707"/>
    <w:rsid w:val="00D63019"/>
    <w:rsid w:val="00D63ECF"/>
    <w:rsid w:val="00D72353"/>
    <w:rsid w:val="00D767C4"/>
    <w:rsid w:val="00D90689"/>
    <w:rsid w:val="00D92551"/>
    <w:rsid w:val="00D92BC5"/>
    <w:rsid w:val="00DA5645"/>
    <w:rsid w:val="00DB13FF"/>
    <w:rsid w:val="00DB3236"/>
    <w:rsid w:val="00DB3C8D"/>
    <w:rsid w:val="00DD2A03"/>
    <w:rsid w:val="00DD3719"/>
    <w:rsid w:val="00DD6658"/>
    <w:rsid w:val="00DD720F"/>
    <w:rsid w:val="00DD7605"/>
    <w:rsid w:val="00DE6749"/>
    <w:rsid w:val="00DF15D0"/>
    <w:rsid w:val="00DF4511"/>
    <w:rsid w:val="00DF48A7"/>
    <w:rsid w:val="00DF6B42"/>
    <w:rsid w:val="00E01B15"/>
    <w:rsid w:val="00E062F9"/>
    <w:rsid w:val="00E06F1E"/>
    <w:rsid w:val="00E133D3"/>
    <w:rsid w:val="00E172B9"/>
    <w:rsid w:val="00E21404"/>
    <w:rsid w:val="00E21C29"/>
    <w:rsid w:val="00E23777"/>
    <w:rsid w:val="00E256EC"/>
    <w:rsid w:val="00E303F0"/>
    <w:rsid w:val="00E30EB4"/>
    <w:rsid w:val="00E3284A"/>
    <w:rsid w:val="00E33547"/>
    <w:rsid w:val="00E340AF"/>
    <w:rsid w:val="00E3757A"/>
    <w:rsid w:val="00E406B8"/>
    <w:rsid w:val="00E40984"/>
    <w:rsid w:val="00E4369B"/>
    <w:rsid w:val="00E45F3D"/>
    <w:rsid w:val="00E60493"/>
    <w:rsid w:val="00E62EC3"/>
    <w:rsid w:val="00E649BB"/>
    <w:rsid w:val="00E66045"/>
    <w:rsid w:val="00E6677D"/>
    <w:rsid w:val="00E67BE1"/>
    <w:rsid w:val="00E7661B"/>
    <w:rsid w:val="00E76AAD"/>
    <w:rsid w:val="00E77021"/>
    <w:rsid w:val="00E857B2"/>
    <w:rsid w:val="00E867C8"/>
    <w:rsid w:val="00E87509"/>
    <w:rsid w:val="00E90127"/>
    <w:rsid w:val="00E97417"/>
    <w:rsid w:val="00EA2B74"/>
    <w:rsid w:val="00EA4A6F"/>
    <w:rsid w:val="00EA702C"/>
    <w:rsid w:val="00EB67E2"/>
    <w:rsid w:val="00EC23E6"/>
    <w:rsid w:val="00EC69C9"/>
    <w:rsid w:val="00EC7B41"/>
    <w:rsid w:val="00ED0CDA"/>
    <w:rsid w:val="00ED45AE"/>
    <w:rsid w:val="00ED76E6"/>
    <w:rsid w:val="00EE76AF"/>
    <w:rsid w:val="00F04091"/>
    <w:rsid w:val="00F138CC"/>
    <w:rsid w:val="00F143DF"/>
    <w:rsid w:val="00F210DE"/>
    <w:rsid w:val="00F31D07"/>
    <w:rsid w:val="00F35F02"/>
    <w:rsid w:val="00F4057A"/>
    <w:rsid w:val="00F47D96"/>
    <w:rsid w:val="00F5052E"/>
    <w:rsid w:val="00F50E7B"/>
    <w:rsid w:val="00F64F54"/>
    <w:rsid w:val="00F6567D"/>
    <w:rsid w:val="00F7253D"/>
    <w:rsid w:val="00F74818"/>
    <w:rsid w:val="00F74B4C"/>
    <w:rsid w:val="00F758A6"/>
    <w:rsid w:val="00F82B44"/>
    <w:rsid w:val="00F83267"/>
    <w:rsid w:val="00F85992"/>
    <w:rsid w:val="00F872D6"/>
    <w:rsid w:val="00F93F29"/>
    <w:rsid w:val="00F951A5"/>
    <w:rsid w:val="00F958EB"/>
    <w:rsid w:val="00F95B2F"/>
    <w:rsid w:val="00F9607D"/>
    <w:rsid w:val="00FA41D7"/>
    <w:rsid w:val="00FA5D6A"/>
    <w:rsid w:val="00FA6835"/>
    <w:rsid w:val="00FB4D7B"/>
    <w:rsid w:val="00FB5028"/>
    <w:rsid w:val="00FB71D2"/>
    <w:rsid w:val="00FC1262"/>
    <w:rsid w:val="00FC1713"/>
    <w:rsid w:val="00FC24B2"/>
    <w:rsid w:val="00FC29E4"/>
    <w:rsid w:val="00FC5569"/>
    <w:rsid w:val="00FC5CF2"/>
    <w:rsid w:val="00FC7C3B"/>
    <w:rsid w:val="00FD0E60"/>
    <w:rsid w:val="00FD6873"/>
    <w:rsid w:val="00FD70F4"/>
    <w:rsid w:val="00FE79DB"/>
    <w:rsid w:val="00FF0D37"/>
    <w:rsid w:val="00FF0E17"/>
    <w:rsid w:val="00FF1F99"/>
    <w:rsid w:val="00FF24C5"/>
    <w:rsid w:val="0E532CC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42C97A"/>
  <w15:docId w15:val="{636DB1F3-74D8-418C-A094-317BE618E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51D4"/>
    <w:pPr>
      <w:spacing w:before="120" w:after="120" w:line="240" w:lineRule="auto"/>
      <w:jc w:val="both"/>
    </w:pPr>
    <w:rPr>
      <w:rFonts w:ascii="Arial" w:hAnsi="Arial" w:cs="Times New Roman"/>
      <w:sz w:val="24"/>
      <w:szCs w:val="24"/>
    </w:rPr>
  </w:style>
  <w:style w:type="paragraph" w:styleId="Heading1">
    <w:name w:val="heading 1"/>
    <w:basedOn w:val="Normal"/>
    <w:next w:val="Normal"/>
    <w:link w:val="Heading1Char"/>
    <w:autoRedefine/>
    <w:uiPriority w:val="1"/>
    <w:qFormat/>
    <w:rsid w:val="00840AC3"/>
    <w:pPr>
      <w:keepNext/>
      <w:keepLines/>
      <w:tabs>
        <w:tab w:val="left" w:pos="360"/>
        <w:tab w:val="left" w:pos="6379"/>
      </w:tabs>
      <w:spacing w:before="240"/>
      <w:outlineLvl w:val="0"/>
    </w:pPr>
    <w:rPr>
      <w:rFonts w:asciiTheme="minorHAnsi" w:eastAsiaTheme="majorEastAsia" w:hAnsiTheme="minorHAnsi" w:cstheme="minorHAnsi"/>
      <w:b/>
      <w:color w:val="000000" w:themeColor="text1"/>
    </w:rPr>
  </w:style>
  <w:style w:type="paragraph" w:styleId="Heading2">
    <w:name w:val="heading 2"/>
    <w:basedOn w:val="Normal"/>
    <w:next w:val="Normal"/>
    <w:link w:val="Heading2Char"/>
    <w:uiPriority w:val="1"/>
    <w:qFormat/>
    <w:rsid w:val="006951D4"/>
    <w:pPr>
      <w:keepNext/>
      <w:spacing w:before="240" w:after="240"/>
      <w:ind w:left="720" w:hanging="720"/>
      <w:outlineLvl w:val="1"/>
    </w:pPr>
    <w:rPr>
      <w:rFonts w:eastAsiaTheme="minorHAnsi" w:cs="Arial"/>
      <w:b/>
      <w:bCs/>
      <w:iCs/>
      <w:szCs w:val="28"/>
    </w:rPr>
  </w:style>
  <w:style w:type="paragraph" w:styleId="Heading3">
    <w:name w:val="heading 3"/>
    <w:basedOn w:val="Normal"/>
    <w:next w:val="Normal"/>
    <w:link w:val="Heading3Char"/>
    <w:autoRedefine/>
    <w:uiPriority w:val="1"/>
    <w:qFormat/>
    <w:rsid w:val="00F04091"/>
    <w:pPr>
      <w:keepNext/>
      <w:ind w:left="720" w:hanging="720"/>
      <w:outlineLvl w:val="2"/>
    </w:pPr>
    <w:rPr>
      <w:rFonts w:cs="Arial"/>
      <w:b/>
      <w:bCs/>
      <w:szCs w:val="26"/>
    </w:rPr>
  </w:style>
  <w:style w:type="paragraph" w:styleId="Heading4">
    <w:name w:val="heading 4"/>
    <w:basedOn w:val="Normal"/>
    <w:next w:val="Normal"/>
    <w:link w:val="Heading4Char"/>
    <w:uiPriority w:val="9"/>
    <w:unhideWhenUsed/>
    <w:qFormat/>
    <w:rsid w:val="009710FB"/>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40AC3"/>
    <w:rPr>
      <w:rFonts w:eastAsiaTheme="majorEastAsia" w:cstheme="minorHAnsi"/>
      <w:b/>
      <w:color w:val="000000" w:themeColor="text1"/>
      <w:sz w:val="24"/>
      <w:szCs w:val="24"/>
    </w:rPr>
  </w:style>
  <w:style w:type="character" w:customStyle="1" w:styleId="Heading2Char">
    <w:name w:val="Heading 2 Char"/>
    <w:link w:val="Heading2"/>
    <w:rsid w:val="006951D4"/>
    <w:rPr>
      <w:rFonts w:ascii="Arial" w:eastAsiaTheme="minorHAnsi" w:hAnsi="Arial" w:cs="Arial"/>
      <w:b/>
      <w:bCs/>
      <w:iCs/>
      <w:sz w:val="24"/>
      <w:szCs w:val="28"/>
    </w:rPr>
  </w:style>
  <w:style w:type="character" w:customStyle="1" w:styleId="Heading3Char">
    <w:name w:val="Heading 3 Char"/>
    <w:basedOn w:val="DefaultParagraphFont"/>
    <w:link w:val="Heading3"/>
    <w:uiPriority w:val="1"/>
    <w:rsid w:val="00F04091"/>
    <w:rPr>
      <w:rFonts w:ascii="Arial" w:hAnsi="Arial" w:cs="Arial"/>
      <w:b/>
      <w:bCs/>
      <w:sz w:val="24"/>
      <w:szCs w:val="26"/>
    </w:rPr>
  </w:style>
  <w:style w:type="paragraph" w:styleId="TOC2">
    <w:name w:val="toc 2"/>
    <w:basedOn w:val="Normal"/>
    <w:next w:val="Normal"/>
    <w:autoRedefine/>
    <w:uiPriority w:val="1"/>
    <w:qFormat/>
    <w:rsid w:val="004A109F"/>
    <w:pPr>
      <w:tabs>
        <w:tab w:val="left" w:pos="720"/>
        <w:tab w:val="right" w:leader="dot" w:pos="9072"/>
      </w:tabs>
      <w:spacing w:line="360" w:lineRule="auto"/>
      <w:ind w:right="113" w:firstLine="720"/>
    </w:pPr>
    <w:rPr>
      <w:rFonts w:ascii="Times New Roman Bold" w:hAnsi="Times New Roman Bold"/>
      <w:b/>
      <w:bCs/>
      <w:szCs w:val="22"/>
    </w:rPr>
  </w:style>
  <w:style w:type="paragraph" w:styleId="TOC3">
    <w:name w:val="toc 3"/>
    <w:basedOn w:val="Normal"/>
    <w:next w:val="Normal"/>
    <w:autoRedefine/>
    <w:uiPriority w:val="39"/>
    <w:qFormat/>
    <w:rsid w:val="004A109F"/>
    <w:pPr>
      <w:tabs>
        <w:tab w:val="left" w:pos="1440"/>
        <w:tab w:val="right" w:leader="dot" w:pos="9072"/>
      </w:tabs>
      <w:spacing w:line="288" w:lineRule="auto"/>
      <w:ind w:left="1440" w:hanging="720"/>
    </w:pPr>
    <w:rPr>
      <w:iCs/>
      <w:noProof/>
      <w:sz w:val="22"/>
    </w:rPr>
  </w:style>
  <w:style w:type="paragraph" w:styleId="BodyText">
    <w:name w:val="Body Text"/>
    <w:basedOn w:val="Normal"/>
    <w:link w:val="BodyTextChar"/>
    <w:uiPriority w:val="1"/>
    <w:qFormat/>
    <w:rsid w:val="006951D4"/>
    <w:pPr>
      <w:widowControl w:val="0"/>
      <w:spacing w:before="187"/>
      <w:ind w:left="241"/>
    </w:pPr>
    <w:rPr>
      <w:rFonts w:ascii="Times New Roman" w:hAnsi="Times New Roman" w:cstheme="minorBidi"/>
      <w:sz w:val="22"/>
      <w:szCs w:val="22"/>
    </w:rPr>
  </w:style>
  <w:style w:type="character" w:customStyle="1" w:styleId="BodyTextChar">
    <w:name w:val="Body Text Char"/>
    <w:basedOn w:val="DefaultParagraphFont"/>
    <w:link w:val="BodyText"/>
    <w:uiPriority w:val="1"/>
    <w:rsid w:val="006951D4"/>
    <w:rPr>
      <w:rFonts w:ascii="Times New Roman" w:hAnsi="Times New Roman"/>
    </w:rPr>
  </w:style>
  <w:style w:type="paragraph" w:styleId="TOC1">
    <w:name w:val="toc 1"/>
    <w:basedOn w:val="Normal"/>
    <w:uiPriority w:val="1"/>
    <w:qFormat/>
    <w:rsid w:val="006951D4"/>
    <w:pPr>
      <w:widowControl w:val="0"/>
      <w:spacing w:before="277" w:after="0"/>
      <w:ind w:left="240"/>
      <w:jc w:val="left"/>
    </w:pPr>
    <w:rPr>
      <w:rFonts w:ascii="Times New Roman" w:hAnsi="Times New Roman" w:cstheme="minorBidi"/>
      <w:b/>
      <w:bCs/>
      <w:sz w:val="22"/>
      <w:szCs w:val="22"/>
    </w:rPr>
  </w:style>
  <w:style w:type="paragraph" w:styleId="ListParagraph">
    <w:name w:val="List Paragraph"/>
    <w:basedOn w:val="Normal"/>
    <w:uiPriority w:val="34"/>
    <w:qFormat/>
    <w:rsid w:val="00F85992"/>
    <w:pPr>
      <w:widowControl w:val="0"/>
    </w:pPr>
    <w:rPr>
      <w:rFonts w:eastAsiaTheme="minorHAnsi" w:cstheme="minorBidi"/>
      <w:szCs w:val="22"/>
    </w:rPr>
  </w:style>
  <w:style w:type="paragraph" w:customStyle="1" w:styleId="TableParagraph">
    <w:name w:val="Table Paragraph"/>
    <w:basedOn w:val="Normal"/>
    <w:uiPriority w:val="1"/>
    <w:qFormat/>
    <w:rsid w:val="006951D4"/>
    <w:pPr>
      <w:widowControl w:val="0"/>
      <w:spacing w:before="0" w:after="0"/>
      <w:jc w:val="left"/>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6951D4"/>
    <w:pPr>
      <w:tabs>
        <w:tab w:val="center" w:pos="4680"/>
        <w:tab w:val="right" w:pos="9360"/>
      </w:tabs>
      <w:spacing w:before="0" w:after="0"/>
    </w:pPr>
  </w:style>
  <w:style w:type="character" w:customStyle="1" w:styleId="HeaderChar">
    <w:name w:val="Header Char"/>
    <w:basedOn w:val="DefaultParagraphFont"/>
    <w:link w:val="Header"/>
    <w:uiPriority w:val="99"/>
    <w:rsid w:val="006951D4"/>
    <w:rPr>
      <w:rFonts w:ascii="Arial" w:hAnsi="Arial" w:cs="Times New Roman"/>
      <w:sz w:val="24"/>
      <w:szCs w:val="24"/>
    </w:rPr>
  </w:style>
  <w:style w:type="paragraph" w:styleId="Footer">
    <w:name w:val="footer"/>
    <w:basedOn w:val="Normal"/>
    <w:link w:val="FooterChar"/>
    <w:uiPriority w:val="99"/>
    <w:unhideWhenUsed/>
    <w:rsid w:val="006951D4"/>
    <w:pPr>
      <w:tabs>
        <w:tab w:val="center" w:pos="4680"/>
        <w:tab w:val="right" w:pos="9360"/>
      </w:tabs>
      <w:spacing w:before="0" w:after="0"/>
    </w:pPr>
  </w:style>
  <w:style w:type="character" w:customStyle="1" w:styleId="FooterChar">
    <w:name w:val="Footer Char"/>
    <w:basedOn w:val="DefaultParagraphFont"/>
    <w:link w:val="Footer"/>
    <w:uiPriority w:val="99"/>
    <w:rsid w:val="006951D4"/>
    <w:rPr>
      <w:rFonts w:ascii="Arial" w:hAnsi="Arial" w:cs="Times New Roman"/>
      <w:sz w:val="24"/>
      <w:szCs w:val="24"/>
    </w:rPr>
  </w:style>
  <w:style w:type="table" w:styleId="TableGrid">
    <w:name w:val="Table Grid"/>
    <w:basedOn w:val="TableNormal"/>
    <w:rsid w:val="00C368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9710FB"/>
    <w:rPr>
      <w:rFonts w:ascii="Arial" w:eastAsiaTheme="majorEastAsia" w:hAnsi="Arial" w:cstheme="majorBidi"/>
      <w:i/>
      <w:iCs/>
      <w:sz w:val="24"/>
      <w:szCs w:val="24"/>
    </w:rPr>
  </w:style>
  <w:style w:type="paragraph" w:customStyle="1" w:styleId="VIS-Socongvan">
    <w:name w:val="VIS-So cong van"/>
    <w:basedOn w:val="Normal"/>
    <w:rsid w:val="007C7E16"/>
    <w:pPr>
      <w:spacing w:line="360" w:lineRule="auto"/>
      <w:jc w:val="left"/>
    </w:pPr>
    <w:rPr>
      <w:rFonts w:cs="Arial"/>
      <w:b/>
      <w:i/>
      <w:iCs/>
      <w:sz w:val="22"/>
      <w:szCs w:val="22"/>
    </w:rPr>
  </w:style>
  <w:style w:type="paragraph" w:customStyle="1" w:styleId="VIS-Noidung">
    <w:name w:val="VIS-Noi dung"/>
    <w:basedOn w:val="Normal"/>
    <w:link w:val="VIS-NoidungCharChar"/>
    <w:autoRedefine/>
    <w:rsid w:val="00B22522"/>
    <w:pPr>
      <w:spacing w:line="360" w:lineRule="auto"/>
    </w:pPr>
    <w:rPr>
      <w:rFonts w:cs="Arial"/>
      <w:b/>
      <w:i/>
      <w:iCs/>
      <w:sz w:val="22"/>
      <w:szCs w:val="22"/>
    </w:rPr>
  </w:style>
  <w:style w:type="character" w:customStyle="1" w:styleId="VIS-NoidungCharChar">
    <w:name w:val="VIS-Noi dung Char Char"/>
    <w:basedOn w:val="DefaultParagraphFont"/>
    <w:link w:val="VIS-Noidung"/>
    <w:rsid w:val="00B22522"/>
    <w:rPr>
      <w:rFonts w:ascii="Arial" w:hAnsi="Arial" w:cs="Arial"/>
      <w:b/>
      <w:i/>
      <w:iCs/>
    </w:rPr>
  </w:style>
  <w:style w:type="paragraph" w:styleId="BalloonText">
    <w:name w:val="Balloon Text"/>
    <w:basedOn w:val="Normal"/>
    <w:link w:val="BalloonTextChar"/>
    <w:uiPriority w:val="99"/>
    <w:semiHidden/>
    <w:unhideWhenUsed/>
    <w:rsid w:val="00871FB5"/>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FB5"/>
    <w:rPr>
      <w:rFonts w:ascii="Tahoma" w:hAnsi="Tahoma" w:cs="Tahoma"/>
      <w:sz w:val="16"/>
      <w:szCs w:val="16"/>
    </w:rPr>
  </w:style>
  <w:style w:type="character" w:styleId="Strong">
    <w:name w:val="Strong"/>
    <w:basedOn w:val="DefaultParagraphFont"/>
    <w:uiPriority w:val="99"/>
    <w:qFormat/>
    <w:rsid w:val="00F47D96"/>
    <w:rPr>
      <w:rFonts w:ascii="Times New Roman" w:hAnsi="Times New Roman" w:cs="Times New Roman" w:hint="default"/>
      <w:b/>
      <w:bCs/>
    </w:rPr>
  </w:style>
  <w:style w:type="paragraph" w:styleId="NormalWeb">
    <w:name w:val="Normal (Web)"/>
    <w:basedOn w:val="Normal"/>
    <w:uiPriority w:val="99"/>
    <w:unhideWhenUsed/>
    <w:rsid w:val="007B23EF"/>
    <w:pPr>
      <w:spacing w:before="100" w:beforeAutospacing="1" w:after="100" w:afterAutospacing="1"/>
      <w:jc w:val="left"/>
    </w:pPr>
    <w:rPr>
      <w:rFonts w:ascii="Times New Roman" w:hAnsi="Times New Roman"/>
    </w:rPr>
  </w:style>
  <w:style w:type="paragraph" w:customStyle="1" w:styleId="Default">
    <w:name w:val="Default"/>
    <w:rsid w:val="00DB3236"/>
    <w:pPr>
      <w:autoSpaceDE w:val="0"/>
      <w:autoSpaceDN w:val="0"/>
      <w:adjustRightInd w:val="0"/>
      <w:spacing w:after="0" w:line="240" w:lineRule="auto"/>
    </w:pPr>
    <w:rPr>
      <w:rFonts w:ascii="Times New Roman" w:hAnsi="Times New Roman" w:cs="Times New Roman"/>
      <w:color w:val="000000"/>
      <w:sz w:val="24"/>
      <w:szCs w:val="24"/>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cs="Times New Roman"/>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757">
      <w:bodyDiv w:val="1"/>
      <w:marLeft w:val="0"/>
      <w:marRight w:val="0"/>
      <w:marTop w:val="0"/>
      <w:marBottom w:val="0"/>
      <w:divBdr>
        <w:top w:val="none" w:sz="0" w:space="0" w:color="auto"/>
        <w:left w:val="none" w:sz="0" w:space="0" w:color="auto"/>
        <w:bottom w:val="none" w:sz="0" w:space="0" w:color="auto"/>
        <w:right w:val="none" w:sz="0" w:space="0" w:color="auto"/>
      </w:divBdr>
    </w:div>
    <w:div w:id="17437045">
      <w:bodyDiv w:val="1"/>
      <w:marLeft w:val="0"/>
      <w:marRight w:val="0"/>
      <w:marTop w:val="0"/>
      <w:marBottom w:val="0"/>
      <w:divBdr>
        <w:top w:val="none" w:sz="0" w:space="0" w:color="auto"/>
        <w:left w:val="none" w:sz="0" w:space="0" w:color="auto"/>
        <w:bottom w:val="none" w:sz="0" w:space="0" w:color="auto"/>
        <w:right w:val="none" w:sz="0" w:space="0" w:color="auto"/>
      </w:divBdr>
    </w:div>
    <w:div w:id="152570018">
      <w:bodyDiv w:val="1"/>
      <w:marLeft w:val="0"/>
      <w:marRight w:val="0"/>
      <w:marTop w:val="0"/>
      <w:marBottom w:val="0"/>
      <w:divBdr>
        <w:top w:val="none" w:sz="0" w:space="0" w:color="auto"/>
        <w:left w:val="none" w:sz="0" w:space="0" w:color="auto"/>
        <w:bottom w:val="none" w:sz="0" w:space="0" w:color="auto"/>
        <w:right w:val="none" w:sz="0" w:space="0" w:color="auto"/>
      </w:divBdr>
    </w:div>
    <w:div w:id="249969378">
      <w:bodyDiv w:val="1"/>
      <w:marLeft w:val="0"/>
      <w:marRight w:val="0"/>
      <w:marTop w:val="0"/>
      <w:marBottom w:val="0"/>
      <w:divBdr>
        <w:top w:val="none" w:sz="0" w:space="0" w:color="auto"/>
        <w:left w:val="none" w:sz="0" w:space="0" w:color="auto"/>
        <w:bottom w:val="none" w:sz="0" w:space="0" w:color="auto"/>
        <w:right w:val="none" w:sz="0" w:space="0" w:color="auto"/>
      </w:divBdr>
    </w:div>
    <w:div w:id="448089188">
      <w:bodyDiv w:val="1"/>
      <w:marLeft w:val="0"/>
      <w:marRight w:val="0"/>
      <w:marTop w:val="0"/>
      <w:marBottom w:val="0"/>
      <w:divBdr>
        <w:top w:val="none" w:sz="0" w:space="0" w:color="auto"/>
        <w:left w:val="none" w:sz="0" w:space="0" w:color="auto"/>
        <w:bottom w:val="none" w:sz="0" w:space="0" w:color="auto"/>
        <w:right w:val="none" w:sz="0" w:space="0" w:color="auto"/>
      </w:divBdr>
    </w:div>
    <w:div w:id="723452401">
      <w:bodyDiv w:val="1"/>
      <w:marLeft w:val="0"/>
      <w:marRight w:val="0"/>
      <w:marTop w:val="0"/>
      <w:marBottom w:val="0"/>
      <w:divBdr>
        <w:top w:val="none" w:sz="0" w:space="0" w:color="auto"/>
        <w:left w:val="none" w:sz="0" w:space="0" w:color="auto"/>
        <w:bottom w:val="none" w:sz="0" w:space="0" w:color="auto"/>
        <w:right w:val="none" w:sz="0" w:space="0" w:color="auto"/>
      </w:divBdr>
    </w:div>
    <w:div w:id="759258314">
      <w:bodyDiv w:val="1"/>
      <w:marLeft w:val="0"/>
      <w:marRight w:val="0"/>
      <w:marTop w:val="0"/>
      <w:marBottom w:val="0"/>
      <w:divBdr>
        <w:top w:val="none" w:sz="0" w:space="0" w:color="auto"/>
        <w:left w:val="none" w:sz="0" w:space="0" w:color="auto"/>
        <w:bottom w:val="none" w:sz="0" w:space="0" w:color="auto"/>
        <w:right w:val="none" w:sz="0" w:space="0" w:color="auto"/>
      </w:divBdr>
    </w:div>
    <w:div w:id="839541722">
      <w:bodyDiv w:val="1"/>
      <w:marLeft w:val="0"/>
      <w:marRight w:val="0"/>
      <w:marTop w:val="0"/>
      <w:marBottom w:val="0"/>
      <w:divBdr>
        <w:top w:val="none" w:sz="0" w:space="0" w:color="auto"/>
        <w:left w:val="none" w:sz="0" w:space="0" w:color="auto"/>
        <w:bottom w:val="none" w:sz="0" w:space="0" w:color="auto"/>
        <w:right w:val="none" w:sz="0" w:space="0" w:color="auto"/>
      </w:divBdr>
    </w:div>
    <w:div w:id="995378149">
      <w:bodyDiv w:val="1"/>
      <w:marLeft w:val="0"/>
      <w:marRight w:val="0"/>
      <w:marTop w:val="0"/>
      <w:marBottom w:val="0"/>
      <w:divBdr>
        <w:top w:val="none" w:sz="0" w:space="0" w:color="auto"/>
        <w:left w:val="none" w:sz="0" w:space="0" w:color="auto"/>
        <w:bottom w:val="none" w:sz="0" w:space="0" w:color="auto"/>
        <w:right w:val="none" w:sz="0" w:space="0" w:color="auto"/>
      </w:divBdr>
    </w:div>
    <w:div w:id="996301820">
      <w:bodyDiv w:val="1"/>
      <w:marLeft w:val="0"/>
      <w:marRight w:val="0"/>
      <w:marTop w:val="0"/>
      <w:marBottom w:val="0"/>
      <w:divBdr>
        <w:top w:val="none" w:sz="0" w:space="0" w:color="auto"/>
        <w:left w:val="none" w:sz="0" w:space="0" w:color="auto"/>
        <w:bottom w:val="none" w:sz="0" w:space="0" w:color="auto"/>
        <w:right w:val="none" w:sz="0" w:space="0" w:color="auto"/>
      </w:divBdr>
    </w:div>
    <w:div w:id="1163089435">
      <w:bodyDiv w:val="1"/>
      <w:marLeft w:val="0"/>
      <w:marRight w:val="0"/>
      <w:marTop w:val="0"/>
      <w:marBottom w:val="0"/>
      <w:divBdr>
        <w:top w:val="none" w:sz="0" w:space="0" w:color="auto"/>
        <w:left w:val="none" w:sz="0" w:space="0" w:color="auto"/>
        <w:bottom w:val="none" w:sz="0" w:space="0" w:color="auto"/>
        <w:right w:val="none" w:sz="0" w:space="0" w:color="auto"/>
      </w:divBdr>
    </w:div>
    <w:div w:id="1199244058">
      <w:bodyDiv w:val="1"/>
      <w:marLeft w:val="0"/>
      <w:marRight w:val="0"/>
      <w:marTop w:val="0"/>
      <w:marBottom w:val="0"/>
      <w:divBdr>
        <w:top w:val="none" w:sz="0" w:space="0" w:color="auto"/>
        <w:left w:val="none" w:sz="0" w:space="0" w:color="auto"/>
        <w:bottom w:val="none" w:sz="0" w:space="0" w:color="auto"/>
        <w:right w:val="none" w:sz="0" w:space="0" w:color="auto"/>
      </w:divBdr>
    </w:div>
    <w:div w:id="1226183700">
      <w:bodyDiv w:val="1"/>
      <w:marLeft w:val="0"/>
      <w:marRight w:val="0"/>
      <w:marTop w:val="0"/>
      <w:marBottom w:val="0"/>
      <w:divBdr>
        <w:top w:val="none" w:sz="0" w:space="0" w:color="auto"/>
        <w:left w:val="none" w:sz="0" w:space="0" w:color="auto"/>
        <w:bottom w:val="none" w:sz="0" w:space="0" w:color="auto"/>
        <w:right w:val="none" w:sz="0" w:space="0" w:color="auto"/>
      </w:divBdr>
    </w:div>
    <w:div w:id="1272316975">
      <w:bodyDiv w:val="1"/>
      <w:marLeft w:val="0"/>
      <w:marRight w:val="0"/>
      <w:marTop w:val="0"/>
      <w:marBottom w:val="0"/>
      <w:divBdr>
        <w:top w:val="none" w:sz="0" w:space="0" w:color="auto"/>
        <w:left w:val="none" w:sz="0" w:space="0" w:color="auto"/>
        <w:bottom w:val="none" w:sz="0" w:space="0" w:color="auto"/>
        <w:right w:val="none" w:sz="0" w:space="0" w:color="auto"/>
      </w:divBdr>
      <w:divsChild>
        <w:div w:id="1309437508">
          <w:marLeft w:val="0"/>
          <w:marRight w:val="0"/>
          <w:marTop w:val="0"/>
          <w:marBottom w:val="0"/>
          <w:divBdr>
            <w:top w:val="none" w:sz="0" w:space="0" w:color="auto"/>
            <w:left w:val="none" w:sz="0" w:space="0" w:color="auto"/>
            <w:bottom w:val="none" w:sz="0" w:space="0" w:color="auto"/>
            <w:right w:val="none" w:sz="0" w:space="0" w:color="auto"/>
          </w:divBdr>
          <w:divsChild>
            <w:div w:id="728964982">
              <w:marLeft w:val="0"/>
              <w:marRight w:val="0"/>
              <w:marTop w:val="0"/>
              <w:marBottom w:val="0"/>
              <w:divBdr>
                <w:top w:val="none" w:sz="0" w:space="0" w:color="auto"/>
                <w:left w:val="none" w:sz="0" w:space="0" w:color="auto"/>
                <w:bottom w:val="none" w:sz="0" w:space="0" w:color="auto"/>
                <w:right w:val="none" w:sz="0" w:space="0" w:color="auto"/>
              </w:divBdr>
            </w:div>
            <w:div w:id="598413792">
              <w:marLeft w:val="0"/>
              <w:marRight w:val="0"/>
              <w:marTop w:val="0"/>
              <w:marBottom w:val="0"/>
              <w:divBdr>
                <w:top w:val="none" w:sz="0" w:space="0" w:color="auto"/>
                <w:left w:val="none" w:sz="0" w:space="0" w:color="auto"/>
                <w:bottom w:val="none" w:sz="0" w:space="0" w:color="auto"/>
                <w:right w:val="none" w:sz="0" w:space="0" w:color="auto"/>
              </w:divBdr>
            </w:div>
            <w:div w:id="1248031113">
              <w:marLeft w:val="0"/>
              <w:marRight w:val="0"/>
              <w:marTop w:val="0"/>
              <w:marBottom w:val="0"/>
              <w:divBdr>
                <w:top w:val="none" w:sz="0" w:space="0" w:color="auto"/>
                <w:left w:val="none" w:sz="0" w:space="0" w:color="auto"/>
                <w:bottom w:val="none" w:sz="0" w:space="0" w:color="auto"/>
                <w:right w:val="none" w:sz="0" w:space="0" w:color="auto"/>
              </w:divBdr>
            </w:div>
            <w:div w:id="1209105022">
              <w:marLeft w:val="0"/>
              <w:marRight w:val="0"/>
              <w:marTop w:val="0"/>
              <w:marBottom w:val="0"/>
              <w:divBdr>
                <w:top w:val="none" w:sz="0" w:space="0" w:color="auto"/>
                <w:left w:val="none" w:sz="0" w:space="0" w:color="auto"/>
                <w:bottom w:val="none" w:sz="0" w:space="0" w:color="auto"/>
                <w:right w:val="none" w:sz="0" w:space="0" w:color="auto"/>
              </w:divBdr>
              <w:divsChild>
                <w:div w:id="119211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3812461">
      <w:bodyDiv w:val="1"/>
      <w:marLeft w:val="0"/>
      <w:marRight w:val="0"/>
      <w:marTop w:val="0"/>
      <w:marBottom w:val="0"/>
      <w:divBdr>
        <w:top w:val="none" w:sz="0" w:space="0" w:color="auto"/>
        <w:left w:val="none" w:sz="0" w:space="0" w:color="auto"/>
        <w:bottom w:val="none" w:sz="0" w:space="0" w:color="auto"/>
        <w:right w:val="none" w:sz="0" w:space="0" w:color="auto"/>
      </w:divBdr>
    </w:div>
    <w:div w:id="1508403238">
      <w:bodyDiv w:val="1"/>
      <w:marLeft w:val="0"/>
      <w:marRight w:val="0"/>
      <w:marTop w:val="0"/>
      <w:marBottom w:val="0"/>
      <w:divBdr>
        <w:top w:val="none" w:sz="0" w:space="0" w:color="auto"/>
        <w:left w:val="none" w:sz="0" w:space="0" w:color="auto"/>
        <w:bottom w:val="none" w:sz="0" w:space="0" w:color="auto"/>
        <w:right w:val="none" w:sz="0" w:space="0" w:color="auto"/>
      </w:divBdr>
    </w:div>
    <w:div w:id="1821849665">
      <w:bodyDiv w:val="1"/>
      <w:marLeft w:val="0"/>
      <w:marRight w:val="0"/>
      <w:marTop w:val="0"/>
      <w:marBottom w:val="0"/>
      <w:divBdr>
        <w:top w:val="none" w:sz="0" w:space="0" w:color="auto"/>
        <w:left w:val="none" w:sz="0" w:space="0" w:color="auto"/>
        <w:bottom w:val="none" w:sz="0" w:space="0" w:color="auto"/>
        <w:right w:val="none" w:sz="0" w:space="0" w:color="auto"/>
      </w:divBdr>
    </w:div>
    <w:div w:id="2020809461">
      <w:bodyDiv w:val="1"/>
      <w:marLeft w:val="0"/>
      <w:marRight w:val="0"/>
      <w:marTop w:val="0"/>
      <w:marBottom w:val="0"/>
      <w:divBdr>
        <w:top w:val="none" w:sz="0" w:space="0" w:color="auto"/>
        <w:left w:val="none" w:sz="0" w:space="0" w:color="auto"/>
        <w:bottom w:val="none" w:sz="0" w:space="0" w:color="auto"/>
        <w:right w:val="none" w:sz="0" w:space="0" w:color="auto"/>
      </w:divBdr>
    </w:div>
    <w:div w:id="2037341216">
      <w:bodyDiv w:val="1"/>
      <w:marLeft w:val="0"/>
      <w:marRight w:val="0"/>
      <w:marTop w:val="0"/>
      <w:marBottom w:val="0"/>
      <w:divBdr>
        <w:top w:val="none" w:sz="0" w:space="0" w:color="auto"/>
        <w:left w:val="none" w:sz="0" w:space="0" w:color="auto"/>
        <w:bottom w:val="none" w:sz="0" w:space="0" w:color="auto"/>
        <w:right w:val="none" w:sz="0" w:space="0" w:color="auto"/>
      </w:divBdr>
    </w:div>
    <w:div w:id="2101675789">
      <w:bodyDiv w:val="1"/>
      <w:marLeft w:val="0"/>
      <w:marRight w:val="0"/>
      <w:marTop w:val="0"/>
      <w:marBottom w:val="0"/>
      <w:divBdr>
        <w:top w:val="none" w:sz="0" w:space="0" w:color="auto"/>
        <w:left w:val="none" w:sz="0" w:space="0" w:color="auto"/>
        <w:bottom w:val="none" w:sz="0" w:space="0" w:color="auto"/>
        <w:right w:val="none" w:sz="0" w:space="0" w:color="auto"/>
      </w:divBdr>
    </w:div>
    <w:div w:id="2110155991">
      <w:bodyDiv w:val="1"/>
      <w:marLeft w:val="0"/>
      <w:marRight w:val="0"/>
      <w:marTop w:val="0"/>
      <w:marBottom w:val="0"/>
      <w:divBdr>
        <w:top w:val="none" w:sz="0" w:space="0" w:color="auto"/>
        <w:left w:val="none" w:sz="0" w:space="0" w:color="auto"/>
        <w:bottom w:val="none" w:sz="0" w:space="0" w:color="auto"/>
        <w:right w:val="none" w:sz="0" w:space="0" w:color="auto"/>
      </w:divBdr>
    </w:div>
    <w:div w:id="213250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EB703-325C-40D5-8678-2F018E33C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1398</Words>
  <Characters>7971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Dinh Cao</dc:creator>
  <cp:lastModifiedBy>ADMIN</cp:lastModifiedBy>
  <cp:revision>2</cp:revision>
  <cp:lastPrinted>2022-03-25T02:55:00Z</cp:lastPrinted>
  <dcterms:created xsi:type="dcterms:W3CDTF">2022-03-25T07:36:00Z</dcterms:created>
  <dcterms:modified xsi:type="dcterms:W3CDTF">2022-03-25T07:36:00Z</dcterms:modified>
</cp:coreProperties>
</file>